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F7BB" w14:textId="6CCA10D9" w:rsidR="007466BC" w:rsidRDefault="00D663D5">
      <w:pPr>
        <w:pBdr>
          <w:top w:val="nil"/>
          <w:left w:val="nil"/>
          <w:bottom w:val="nil"/>
          <w:right w:val="nil"/>
          <w:between w:val="nil"/>
        </w:pBdr>
        <w:ind w:right="1080"/>
        <w:jc w:val="both"/>
        <w:rPr>
          <w:color w:val="000000"/>
          <w:sz w:val="24"/>
          <w:szCs w:val="24"/>
        </w:rPr>
      </w:pPr>
      <w:r>
        <w:rPr>
          <w:noProof/>
          <w:color w:val="000000"/>
          <w:sz w:val="20"/>
          <w:szCs w:val="20"/>
        </w:rPr>
        <mc:AlternateContent>
          <mc:Choice Requires="wps">
            <w:drawing>
              <wp:inline distT="0" distB="0" distL="114300" distR="114300" wp14:anchorId="6637408A" wp14:editId="7052C180">
                <wp:extent cx="6087110" cy="323215"/>
                <wp:effectExtent l="0" t="0" r="27940" b="19685"/>
                <wp:docPr id="3" name="Freeform: Shape 3"/>
                <wp:cNvGraphicFramePr/>
                <a:graphic xmlns:a="http://schemas.openxmlformats.org/drawingml/2006/main">
                  <a:graphicData uri="http://schemas.microsoft.com/office/word/2010/wordprocessingShape">
                    <wps:wsp>
                      <wps:cNvSpPr/>
                      <wps:spPr>
                        <a:xfrm>
                          <a:off x="0" y="0"/>
                          <a:ext cx="6087110" cy="323215"/>
                        </a:xfrm>
                        <a:custGeom>
                          <a:avLst/>
                          <a:gdLst/>
                          <a:ahLst/>
                          <a:cxnLst/>
                          <a:rect l="l" t="t" r="r" b="b"/>
                          <a:pathLst>
                            <a:path w="6087110" h="236855" extrusionOk="0">
                              <a:moveTo>
                                <a:pt x="0" y="0"/>
                              </a:moveTo>
                              <a:lnTo>
                                <a:pt x="0" y="236855"/>
                              </a:lnTo>
                              <a:lnTo>
                                <a:pt x="6087110" y="236855"/>
                              </a:lnTo>
                              <a:lnTo>
                                <a:pt x="6087110" y="0"/>
                              </a:lnTo>
                              <a:close/>
                            </a:path>
                          </a:pathLst>
                        </a:custGeom>
                        <a:solidFill>
                          <a:srgbClr val="E0E0E0"/>
                        </a:solidFill>
                        <a:ln w="9525" cap="flat" cmpd="sng">
                          <a:solidFill>
                            <a:srgbClr val="000000"/>
                          </a:solidFill>
                          <a:prstDash val="solid"/>
                          <a:miter lim="8000"/>
                          <a:headEnd type="none" w="sm" len="sm"/>
                          <a:tailEnd type="none" w="sm" len="sm"/>
                        </a:ln>
                      </wps:spPr>
                      <wps:txbx>
                        <w:txbxContent>
                          <w:p w14:paraId="19DE1C9E" w14:textId="059266DC" w:rsidR="00D663D5" w:rsidRDefault="00D663D5" w:rsidP="00D663D5">
                            <w:pPr>
                              <w:spacing w:before="18"/>
                              <w:jc w:val="center"/>
                              <w:textDirection w:val="btLr"/>
                            </w:pPr>
                            <w:r>
                              <w:rPr>
                                <w:b/>
                                <w:color w:val="000000"/>
                                <w:sz w:val="28"/>
                              </w:rPr>
                              <w:t xml:space="preserve">Attachment </w:t>
                            </w:r>
                            <w:r>
                              <w:rPr>
                                <w:b/>
                                <w:color w:val="000000"/>
                                <w:sz w:val="28"/>
                              </w:rPr>
                              <w:t>Y</w:t>
                            </w:r>
                            <w:r>
                              <w:rPr>
                                <w:b/>
                                <w:color w:val="000000"/>
                                <w:sz w:val="28"/>
                              </w:rPr>
                              <w:t xml:space="preserve">. </w:t>
                            </w:r>
                            <w:r>
                              <w:rPr>
                                <w:b/>
                                <w:color w:val="000000"/>
                                <w:sz w:val="28"/>
                              </w:rPr>
                              <w:t>Data Use Agreement</w:t>
                            </w:r>
                          </w:p>
                        </w:txbxContent>
                      </wps:txbx>
                      <wps:bodyPr spcFirstLastPara="1" wrap="square" lIns="88900" tIns="38100" rIns="88900" bIns="38100" anchor="t" anchorCtr="0">
                        <a:noAutofit/>
                      </wps:bodyPr>
                    </wps:wsp>
                  </a:graphicData>
                </a:graphic>
              </wp:inline>
            </w:drawing>
          </mc:Choice>
          <mc:Fallback>
            <w:pict>
              <v:shape w14:anchorId="6637408A" id="Freeform: Shape 3" o:spid="_x0000_s1026" style="width:479.3pt;height:25.45pt;visibility:visible;mso-wrap-style:square;mso-left-percent:-10001;mso-top-percent:-10001;mso-position-horizontal:absolute;mso-position-horizontal-relative:char;mso-position-vertical:absolute;mso-position-vertical-relative:line;mso-left-percent:-10001;mso-top-percent:-10001;v-text-anchor:top" coordsize="6087110,236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" adj="-11796480,,5400" path="m,l,236855r6087110,l6087110,,,xe" fillcolor="#e0e0e0">
                <v:stroke startarrowwidth="narrow" startarrowlength="short" endarrowwidth="narrow" endarrowlength="short" miterlimit="5243f" joinstyle="miter"/>
                <v:formulas/>
                <v:path arrowok="t" o:extrusionok="f" o:connecttype="custom" textboxrect="0,0,6087110,236855"/>
                <v:textbox inset="7pt,3pt,7pt,3pt">
                  <w:txbxContent>
                    <w:p w14:paraId="19DE1C9E" w14:textId="059266DC" w:rsidR="00D663D5" w:rsidRDefault="00D663D5" w:rsidP="00D663D5">
                      <w:pPr>
                        <w:spacing w:before="18"/>
                        <w:jc w:val="center"/>
                        <w:textDirection w:val="btLr"/>
                      </w:pPr>
                      <w:r>
                        <w:rPr>
                          <w:b/>
                          <w:color w:val="000000"/>
                          <w:sz w:val="28"/>
                        </w:rPr>
                        <w:t xml:space="preserve">Attachment </w:t>
                      </w:r>
                      <w:r>
                        <w:rPr>
                          <w:b/>
                          <w:color w:val="000000"/>
                          <w:sz w:val="28"/>
                        </w:rPr>
                        <w:t>Y</w:t>
                      </w:r>
                      <w:r>
                        <w:rPr>
                          <w:b/>
                          <w:color w:val="000000"/>
                          <w:sz w:val="28"/>
                        </w:rPr>
                        <w:t xml:space="preserve">. </w:t>
                      </w:r>
                      <w:r>
                        <w:rPr>
                          <w:b/>
                          <w:color w:val="000000"/>
                          <w:sz w:val="28"/>
                        </w:rPr>
                        <w:t>Data Use Agreement</w:t>
                      </w:r>
                    </w:p>
                  </w:txbxContent>
                </v:textbox>
                <w10:anchorlock/>
              </v:shape>
            </w:pict>
          </mc:Fallback>
        </mc:AlternateContent>
      </w:r>
    </w:p>
    <w:p w14:paraId="4AD2ABB5" w14:textId="77777777" w:rsidR="007466BC" w:rsidRDefault="007466BC">
      <w:pPr>
        <w:pBdr>
          <w:top w:val="nil"/>
          <w:left w:val="nil"/>
          <w:bottom w:val="nil"/>
          <w:right w:val="nil"/>
          <w:between w:val="nil"/>
        </w:pBdr>
        <w:spacing w:before="18"/>
        <w:ind w:right="1080"/>
        <w:jc w:val="both"/>
        <w:rPr>
          <w:color w:val="000000"/>
          <w:sz w:val="24"/>
          <w:szCs w:val="24"/>
        </w:rPr>
      </w:pPr>
    </w:p>
    <w:p w14:paraId="0F121274" w14:textId="77777777" w:rsidR="007466BC" w:rsidRDefault="009743CB">
      <w:pPr>
        <w:pStyle w:val="Heading1"/>
        <w:tabs>
          <w:tab w:val="left" w:pos="9240"/>
        </w:tabs>
        <w:ind w:left="718" w:right="1080"/>
        <w:jc w:val="both"/>
        <w:rPr>
          <w:sz w:val="24"/>
          <w:szCs w:val="24"/>
        </w:rPr>
      </w:pPr>
      <w:r>
        <w:rPr>
          <w:sz w:val="24"/>
          <w:szCs w:val="24"/>
        </w:rPr>
        <w:t xml:space="preserve">DATA USE AGREEMENT BETWEEN [NAME OF AGENCY] AND </w:t>
      </w:r>
      <w:r>
        <w:rPr>
          <w:sz w:val="24"/>
          <w:szCs w:val="24"/>
          <w:u w:val="single"/>
        </w:rPr>
        <w:tab/>
      </w:r>
    </w:p>
    <w:p w14:paraId="435A9B7F" w14:textId="77777777" w:rsidR="007466BC" w:rsidRDefault="007466BC">
      <w:pPr>
        <w:pBdr>
          <w:top w:val="nil"/>
          <w:left w:val="nil"/>
          <w:bottom w:val="nil"/>
          <w:right w:val="nil"/>
          <w:between w:val="nil"/>
        </w:pBdr>
        <w:ind w:right="1080"/>
        <w:jc w:val="both"/>
        <w:rPr>
          <w:b/>
          <w:bCs/>
          <w:color w:val="000000"/>
          <w:sz w:val="24"/>
          <w:szCs w:val="24"/>
        </w:rPr>
      </w:pPr>
    </w:p>
    <w:p w14:paraId="060C2930" w14:textId="77777777" w:rsidR="007466BC" w:rsidRDefault="009743CB">
      <w:pPr>
        <w:pBdr>
          <w:top w:val="nil"/>
          <w:left w:val="nil"/>
          <w:bottom w:val="nil"/>
          <w:right w:val="nil"/>
          <w:between w:val="nil"/>
        </w:pBdr>
        <w:tabs>
          <w:tab w:val="left" w:pos="9956"/>
        </w:tabs>
        <w:spacing w:before="1"/>
        <w:ind w:right="1080"/>
        <w:jc w:val="both"/>
        <w:rPr>
          <w:color w:val="000000"/>
          <w:sz w:val="24"/>
          <w:szCs w:val="24"/>
        </w:rPr>
      </w:pPr>
      <w:r>
        <w:rPr>
          <w:color w:val="000000"/>
          <w:sz w:val="24"/>
          <w:szCs w:val="24"/>
        </w:rPr>
        <w:t xml:space="preserve">This Data Use Agreement (this “Agreement”) is made between the Maryland </w:t>
      </w:r>
      <w:r>
        <w:rPr>
          <w:color w:val="000000"/>
          <w:sz w:val="24"/>
          <w:szCs w:val="24"/>
          <w:u w:val="single"/>
        </w:rPr>
        <w:t>[NAME OF AGENCY]</w:t>
      </w:r>
      <w:r>
        <w:rPr>
          <w:color w:val="000000"/>
          <w:sz w:val="24"/>
          <w:szCs w:val="24"/>
        </w:rPr>
        <w:t xml:space="preserve">, a unit of the State of Maryland Executive branch of government (the “State”), and </w:t>
      </w:r>
      <w:r>
        <w:rPr>
          <w:color w:val="000000"/>
          <w:sz w:val="24"/>
          <w:szCs w:val="24"/>
          <w:u w:val="single"/>
        </w:rPr>
        <w:tab/>
      </w:r>
      <w:r>
        <w:rPr>
          <w:color w:val="000000"/>
          <w:sz w:val="24"/>
          <w:szCs w:val="24"/>
        </w:rPr>
        <w:t xml:space="preserve"> (the “Contractor”) (each a “Party” and collectively, the “Parties”).</w:t>
      </w:r>
    </w:p>
    <w:p w14:paraId="1B94C5F2" w14:textId="77777777" w:rsidR="007466BC" w:rsidRDefault="007466BC">
      <w:pPr>
        <w:pBdr>
          <w:top w:val="nil"/>
          <w:left w:val="nil"/>
          <w:bottom w:val="nil"/>
          <w:right w:val="nil"/>
          <w:between w:val="nil"/>
        </w:pBdr>
        <w:tabs>
          <w:tab w:val="left" w:pos="9956"/>
        </w:tabs>
        <w:spacing w:before="1"/>
        <w:ind w:right="1080"/>
        <w:jc w:val="both"/>
        <w:rPr>
          <w:color w:val="000000"/>
          <w:sz w:val="24"/>
          <w:szCs w:val="24"/>
        </w:rPr>
      </w:pPr>
    </w:p>
    <w:p w14:paraId="357A8E89" w14:textId="77777777" w:rsidR="007466BC" w:rsidRDefault="009743CB">
      <w:pPr>
        <w:pBdr>
          <w:top w:val="nil"/>
          <w:left w:val="nil"/>
          <w:bottom w:val="nil"/>
          <w:right w:val="nil"/>
          <w:between w:val="nil"/>
        </w:pBdr>
        <w:ind w:right="1080"/>
        <w:jc w:val="both"/>
        <w:rPr>
          <w:sz w:val="24"/>
          <w:szCs w:val="24"/>
        </w:rPr>
      </w:pPr>
      <w:proofErr w:type="gramStart"/>
      <w:r>
        <w:rPr>
          <w:b/>
          <w:bCs/>
          <w:color w:val="000000"/>
          <w:sz w:val="24"/>
          <w:szCs w:val="24"/>
        </w:rPr>
        <w:t>WHEREAS</w:t>
      </w:r>
      <w:r>
        <w:rPr>
          <w:color w:val="000000"/>
          <w:sz w:val="24"/>
          <w:szCs w:val="24"/>
        </w:rPr>
        <w:t>,</w:t>
      </w:r>
      <w:proofErr w:type="gramEnd"/>
      <w:r>
        <w:rPr>
          <w:color w:val="000000"/>
          <w:sz w:val="24"/>
          <w:szCs w:val="24"/>
        </w:rPr>
        <w:t xml:space="preserve"> the State and Contractor are Parties to [Identify the Contract] dated ___________ (the </w:t>
      </w:r>
      <w:r>
        <w:rPr>
          <w:sz w:val="24"/>
          <w:szCs w:val="24"/>
        </w:rPr>
        <w:t xml:space="preserve">“Underlying Contract”) </w:t>
      </w:r>
      <w:r>
        <w:rPr>
          <w:color w:val="000000"/>
          <w:sz w:val="24"/>
          <w:szCs w:val="24"/>
        </w:rPr>
        <w:t xml:space="preserve">pursuant to which the Contractor provides services for the legitimate government purpose described </w:t>
      </w:r>
      <w:proofErr w:type="gramStart"/>
      <w:r>
        <w:rPr>
          <w:color w:val="000000"/>
          <w:sz w:val="24"/>
          <w:szCs w:val="24"/>
        </w:rPr>
        <w:t>therein;</w:t>
      </w:r>
      <w:proofErr w:type="gramEnd"/>
    </w:p>
    <w:p w14:paraId="39BAEB65" w14:textId="77777777" w:rsidR="007466BC" w:rsidRDefault="007466BC">
      <w:pPr>
        <w:pBdr>
          <w:top w:val="nil"/>
          <w:left w:val="nil"/>
          <w:bottom w:val="nil"/>
          <w:right w:val="nil"/>
          <w:between w:val="nil"/>
        </w:pBdr>
        <w:ind w:right="1080"/>
        <w:jc w:val="both"/>
        <w:rPr>
          <w:sz w:val="24"/>
          <w:szCs w:val="24"/>
        </w:rPr>
      </w:pPr>
    </w:p>
    <w:p w14:paraId="52E5626C" w14:textId="77777777" w:rsidR="007466BC" w:rsidRDefault="009743CB">
      <w:pPr>
        <w:pBdr>
          <w:top w:val="nil"/>
          <w:left w:val="nil"/>
          <w:bottom w:val="nil"/>
          <w:right w:val="nil"/>
          <w:between w:val="nil"/>
        </w:pBdr>
        <w:ind w:right="1080"/>
        <w:jc w:val="both"/>
        <w:rPr>
          <w:sz w:val="24"/>
          <w:szCs w:val="24"/>
        </w:rPr>
      </w:pPr>
      <w:r>
        <w:rPr>
          <w:b/>
          <w:bCs/>
          <w:color w:val="000000"/>
          <w:sz w:val="24"/>
          <w:szCs w:val="24"/>
        </w:rPr>
        <w:t>WHEREAS</w:t>
      </w:r>
      <w:r>
        <w:rPr>
          <w:color w:val="000000"/>
          <w:sz w:val="24"/>
          <w:szCs w:val="24"/>
        </w:rPr>
        <w:t>,</w:t>
      </w:r>
      <w:r>
        <w:rPr>
          <w:b/>
          <w:bCs/>
          <w:color w:val="000000"/>
          <w:sz w:val="24"/>
          <w:szCs w:val="24"/>
        </w:rPr>
        <w:t xml:space="preserve"> </w:t>
      </w:r>
      <w:r>
        <w:rPr>
          <w:color w:val="000000"/>
          <w:sz w:val="24"/>
          <w:szCs w:val="24"/>
        </w:rPr>
        <w:t xml:space="preserve">pursuant to the Underlying Contract, the </w:t>
      </w:r>
      <w:r>
        <w:rPr>
          <w:sz w:val="24"/>
          <w:szCs w:val="24"/>
        </w:rPr>
        <w:t xml:space="preserve">Contractor will Process </w:t>
      </w:r>
      <w:r>
        <w:rPr>
          <w:color w:val="000000"/>
          <w:sz w:val="24"/>
          <w:szCs w:val="24"/>
        </w:rPr>
        <w:t>certain Personal Information (</w:t>
      </w:r>
      <w:r>
        <w:rPr>
          <w:sz w:val="24"/>
          <w:szCs w:val="24"/>
        </w:rPr>
        <w:t>“</w:t>
      </w:r>
      <w:r>
        <w:rPr>
          <w:color w:val="000000"/>
          <w:sz w:val="24"/>
          <w:szCs w:val="24"/>
        </w:rPr>
        <w:t>PI</w:t>
      </w:r>
      <w:r>
        <w:rPr>
          <w:sz w:val="24"/>
          <w:szCs w:val="24"/>
        </w:rPr>
        <w:t>”)</w:t>
      </w:r>
      <w:r>
        <w:rPr>
          <w:color w:val="000000"/>
          <w:sz w:val="24"/>
          <w:szCs w:val="24"/>
        </w:rPr>
        <w:t xml:space="preserve"> listed in A</w:t>
      </w:r>
      <w:r>
        <w:rPr>
          <w:sz w:val="24"/>
          <w:szCs w:val="24"/>
        </w:rPr>
        <w:t>ppendix</w:t>
      </w:r>
      <w:r>
        <w:rPr>
          <w:color w:val="000000"/>
          <w:sz w:val="24"/>
          <w:szCs w:val="24"/>
        </w:rPr>
        <w:t xml:space="preserve"> A: Types of Personal Information to be Processed on behalf of the State as a </w:t>
      </w:r>
      <w:proofErr w:type="gramStart"/>
      <w:r>
        <w:rPr>
          <w:color w:val="000000"/>
          <w:sz w:val="24"/>
          <w:szCs w:val="24"/>
        </w:rPr>
        <w:t>Processor;</w:t>
      </w:r>
      <w:proofErr w:type="gramEnd"/>
    </w:p>
    <w:p w14:paraId="44FDB62E" w14:textId="77777777" w:rsidR="007466BC" w:rsidRDefault="007466BC">
      <w:pPr>
        <w:pBdr>
          <w:top w:val="nil"/>
          <w:left w:val="nil"/>
          <w:bottom w:val="nil"/>
          <w:right w:val="nil"/>
          <w:between w:val="nil"/>
        </w:pBdr>
        <w:ind w:right="1080"/>
        <w:jc w:val="both"/>
        <w:rPr>
          <w:sz w:val="24"/>
          <w:szCs w:val="24"/>
        </w:rPr>
      </w:pPr>
    </w:p>
    <w:p w14:paraId="5442E098" w14:textId="77777777" w:rsidR="007466BC" w:rsidRDefault="009743CB">
      <w:pPr>
        <w:pBdr>
          <w:top w:val="nil"/>
          <w:left w:val="nil"/>
          <w:bottom w:val="nil"/>
          <w:right w:val="nil"/>
          <w:between w:val="nil"/>
        </w:pBdr>
        <w:ind w:right="1080"/>
        <w:jc w:val="both"/>
        <w:rPr>
          <w:color w:val="000000"/>
          <w:sz w:val="24"/>
          <w:szCs w:val="24"/>
        </w:rPr>
      </w:pPr>
      <w:r>
        <w:rPr>
          <w:b/>
          <w:bCs/>
          <w:color w:val="000000"/>
          <w:sz w:val="24"/>
          <w:szCs w:val="24"/>
        </w:rPr>
        <w:t>WHEREAS</w:t>
      </w:r>
      <w:r>
        <w:rPr>
          <w:color w:val="000000"/>
          <w:sz w:val="24"/>
          <w:szCs w:val="24"/>
        </w:rPr>
        <w:t>, the Parties desire to enter into this Agreement for the purposes of ensuring the confidentiality, privacy and security of data provided to or accessed by Contractor or exchanged between the Parties under and in connection with the Underlying Contract and in compliance with the Protection of I</w:t>
      </w:r>
      <w:r>
        <w:rPr>
          <w:sz w:val="24"/>
          <w:szCs w:val="24"/>
        </w:rPr>
        <w:t>nformation by Government Agencies (“</w:t>
      </w:r>
      <w:r>
        <w:rPr>
          <w:color w:val="000000"/>
          <w:sz w:val="24"/>
          <w:szCs w:val="24"/>
        </w:rPr>
        <w:t>PIGA</w:t>
      </w:r>
      <w:r>
        <w:rPr>
          <w:sz w:val="24"/>
          <w:szCs w:val="24"/>
        </w:rPr>
        <w:t>”) provisions in Title 10, Subtitle 13 of the State Government Article (“SGA”), Annotated Code of Maryland,</w:t>
      </w:r>
      <w:r>
        <w:rPr>
          <w:color w:val="000000"/>
          <w:sz w:val="24"/>
          <w:szCs w:val="24"/>
        </w:rPr>
        <w:t xml:space="preserve"> and any other applicable State or federal privacy laws</w:t>
      </w:r>
      <w:r>
        <w:rPr>
          <w:sz w:val="24"/>
          <w:szCs w:val="24"/>
        </w:rPr>
        <w:t>;</w:t>
      </w:r>
      <w:r>
        <w:rPr>
          <w:color w:val="000000"/>
          <w:sz w:val="24"/>
          <w:szCs w:val="24"/>
        </w:rPr>
        <w:t xml:space="preserve"> and</w:t>
      </w:r>
    </w:p>
    <w:p w14:paraId="24AF17EA" w14:textId="77777777" w:rsidR="007466BC" w:rsidRDefault="007466BC">
      <w:pPr>
        <w:pBdr>
          <w:top w:val="nil"/>
          <w:left w:val="nil"/>
          <w:bottom w:val="nil"/>
          <w:right w:val="nil"/>
          <w:between w:val="nil"/>
        </w:pBdr>
        <w:ind w:right="1080"/>
        <w:jc w:val="both"/>
        <w:rPr>
          <w:sz w:val="24"/>
          <w:szCs w:val="24"/>
        </w:rPr>
      </w:pPr>
    </w:p>
    <w:p w14:paraId="6C3526AD" w14:textId="77777777" w:rsidR="007466BC" w:rsidRDefault="009743CB">
      <w:pPr>
        <w:pBdr>
          <w:top w:val="nil"/>
          <w:left w:val="nil"/>
          <w:bottom w:val="nil"/>
          <w:right w:val="nil"/>
          <w:between w:val="nil"/>
        </w:pBdr>
        <w:ind w:right="1080"/>
        <w:jc w:val="both"/>
        <w:rPr>
          <w:color w:val="000000"/>
          <w:sz w:val="24"/>
          <w:szCs w:val="24"/>
        </w:rPr>
      </w:pPr>
      <w:proofErr w:type="gramStart"/>
      <w:r>
        <w:rPr>
          <w:b/>
          <w:bCs/>
          <w:sz w:val="24"/>
          <w:szCs w:val="24"/>
        </w:rPr>
        <w:t>WHEREAS,</w:t>
      </w:r>
      <w:proofErr w:type="gramEnd"/>
      <w:r>
        <w:rPr>
          <w:b/>
          <w:bCs/>
          <w:sz w:val="24"/>
          <w:szCs w:val="24"/>
        </w:rPr>
        <w:t xml:space="preserve"> </w:t>
      </w:r>
      <w:r>
        <w:rPr>
          <w:sz w:val="24"/>
          <w:szCs w:val="24"/>
        </w:rPr>
        <w:t>the Contractor is responsible for ensuring that all employees and Sub-Processors comply with requirements consistent with this Agreement.</w:t>
      </w:r>
    </w:p>
    <w:p w14:paraId="4E199D4E" w14:textId="77777777" w:rsidR="007466BC" w:rsidRDefault="007466BC">
      <w:pPr>
        <w:pBdr>
          <w:top w:val="nil"/>
          <w:left w:val="nil"/>
          <w:bottom w:val="nil"/>
          <w:right w:val="nil"/>
          <w:between w:val="nil"/>
        </w:pBdr>
        <w:spacing w:before="2"/>
        <w:ind w:right="1080"/>
        <w:jc w:val="both"/>
        <w:rPr>
          <w:color w:val="000000"/>
          <w:sz w:val="24"/>
          <w:szCs w:val="24"/>
        </w:rPr>
      </w:pPr>
    </w:p>
    <w:p w14:paraId="47B486E3" w14:textId="77777777" w:rsidR="007466BC" w:rsidRDefault="009743CB">
      <w:pPr>
        <w:pBdr>
          <w:top w:val="nil"/>
          <w:left w:val="nil"/>
          <w:bottom w:val="nil"/>
          <w:right w:val="nil"/>
          <w:between w:val="nil"/>
        </w:pBdr>
        <w:ind w:right="1080"/>
        <w:jc w:val="both"/>
        <w:rPr>
          <w:color w:val="000000"/>
          <w:sz w:val="24"/>
          <w:szCs w:val="24"/>
        </w:rPr>
      </w:pPr>
      <w:r>
        <w:rPr>
          <w:b/>
          <w:bCs/>
          <w:color w:val="000000"/>
          <w:sz w:val="24"/>
          <w:szCs w:val="24"/>
        </w:rPr>
        <w:t>NOW THEREFORE</w:t>
      </w:r>
      <w:r>
        <w:rPr>
          <w:color w:val="000000"/>
          <w:sz w:val="24"/>
          <w:szCs w:val="24"/>
        </w:rPr>
        <w:t xml:space="preserve">, for and in consideration of the mutual promises and of other good and valuable </w:t>
      </w:r>
      <w:proofErr w:type="gramStart"/>
      <w:r>
        <w:rPr>
          <w:color w:val="000000"/>
          <w:sz w:val="24"/>
          <w:szCs w:val="24"/>
        </w:rPr>
        <w:t>consideration</w:t>
      </w:r>
      <w:proofErr w:type="gramEnd"/>
      <w:r>
        <w:rPr>
          <w:color w:val="000000"/>
          <w:sz w:val="24"/>
          <w:szCs w:val="24"/>
        </w:rPr>
        <w:t xml:space="preserve"> herein contained, the Parties, intending to be legally bound, hereby agree as follows:</w:t>
      </w:r>
    </w:p>
    <w:p w14:paraId="73A78C3A" w14:textId="77777777" w:rsidR="007466BC" w:rsidRDefault="007466BC">
      <w:pPr>
        <w:pBdr>
          <w:top w:val="nil"/>
          <w:left w:val="nil"/>
          <w:bottom w:val="nil"/>
          <w:right w:val="nil"/>
          <w:between w:val="nil"/>
        </w:pBdr>
        <w:ind w:right="1080"/>
        <w:jc w:val="both"/>
        <w:rPr>
          <w:b/>
          <w:bCs/>
          <w:color w:val="000000"/>
          <w:sz w:val="24"/>
          <w:szCs w:val="24"/>
        </w:rPr>
      </w:pPr>
    </w:p>
    <w:p w14:paraId="7DBB7E22" w14:textId="77777777" w:rsidR="007466BC" w:rsidRDefault="009743CB">
      <w:pPr>
        <w:numPr>
          <w:ilvl w:val="0"/>
          <w:numId w:val="1"/>
        </w:numPr>
        <w:pBdr>
          <w:top w:val="nil"/>
          <w:left w:val="nil"/>
          <w:bottom w:val="nil"/>
          <w:right w:val="nil"/>
          <w:between w:val="nil"/>
        </w:pBdr>
        <w:jc w:val="both"/>
        <w:rPr>
          <w:b/>
          <w:bCs/>
          <w:color w:val="000000"/>
          <w:sz w:val="24"/>
          <w:szCs w:val="24"/>
        </w:rPr>
      </w:pPr>
      <w:r>
        <w:rPr>
          <w:b/>
          <w:bCs/>
          <w:color w:val="000000"/>
          <w:sz w:val="24"/>
          <w:szCs w:val="24"/>
        </w:rPr>
        <w:t>Definitions</w:t>
      </w:r>
    </w:p>
    <w:p w14:paraId="1CE2E24E" w14:textId="77777777" w:rsidR="007466BC" w:rsidRDefault="007466BC">
      <w:pPr>
        <w:pBdr>
          <w:top w:val="nil"/>
          <w:left w:val="nil"/>
          <w:bottom w:val="nil"/>
          <w:right w:val="nil"/>
          <w:between w:val="nil"/>
        </w:pBdr>
        <w:ind w:left="360"/>
        <w:jc w:val="both"/>
        <w:rPr>
          <w:b/>
          <w:bCs/>
          <w:color w:val="000000"/>
          <w:sz w:val="24"/>
          <w:szCs w:val="24"/>
        </w:rPr>
      </w:pPr>
    </w:p>
    <w:p w14:paraId="471078DE"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 xml:space="preserve">Breach of the Security of a System </w:t>
      </w:r>
      <w:r>
        <w:rPr>
          <w:color w:val="000000"/>
          <w:sz w:val="24"/>
          <w:szCs w:val="24"/>
        </w:rPr>
        <w:t>means the unauthorized acquisition of computerized data that compromises the security, confidentiality, or integrity of PI maintained by the Contractor or any Sub-Processors.</w:t>
      </w:r>
    </w:p>
    <w:p w14:paraId="5DF9AEC5" w14:textId="77777777" w:rsidR="007466BC" w:rsidRDefault="007466BC">
      <w:pPr>
        <w:pBdr>
          <w:top w:val="nil"/>
          <w:left w:val="nil"/>
          <w:bottom w:val="nil"/>
          <w:right w:val="nil"/>
          <w:between w:val="nil"/>
        </w:pBdr>
        <w:ind w:left="720" w:right="1080"/>
        <w:jc w:val="both"/>
        <w:rPr>
          <w:b/>
          <w:bCs/>
          <w:color w:val="000000"/>
          <w:sz w:val="24"/>
          <w:szCs w:val="24"/>
        </w:rPr>
      </w:pPr>
    </w:p>
    <w:p w14:paraId="4EB29867"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 xml:space="preserve">Data Subject </w:t>
      </w:r>
      <w:r>
        <w:rPr>
          <w:color w:val="000000"/>
          <w:sz w:val="24"/>
          <w:szCs w:val="24"/>
        </w:rPr>
        <w:t>means any individual person whose PI is provided to or accessed by Contractor or any Sub-Processor in connection with services provided under the Underlying Contract.</w:t>
      </w:r>
    </w:p>
    <w:p w14:paraId="348D8348" w14:textId="77777777" w:rsidR="007466BC" w:rsidRDefault="007466BC">
      <w:pPr>
        <w:ind w:right="1080"/>
        <w:rPr>
          <w:b/>
          <w:bCs/>
          <w:sz w:val="24"/>
          <w:szCs w:val="24"/>
        </w:rPr>
      </w:pPr>
    </w:p>
    <w:p w14:paraId="33F22F28"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 xml:space="preserve">Entity </w:t>
      </w:r>
      <w:r>
        <w:rPr>
          <w:color w:val="000000"/>
          <w:sz w:val="24"/>
          <w:szCs w:val="24"/>
        </w:rPr>
        <w:t>means a person or organization possessing separate and distinct legal rights.</w:t>
      </w:r>
    </w:p>
    <w:p w14:paraId="6D07EEBD" w14:textId="77777777" w:rsidR="007466BC" w:rsidRDefault="007466BC">
      <w:pPr>
        <w:ind w:right="1080"/>
        <w:rPr>
          <w:b/>
          <w:bCs/>
          <w:sz w:val="24"/>
          <w:szCs w:val="24"/>
        </w:rPr>
      </w:pPr>
    </w:p>
    <w:p w14:paraId="645EC75D"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Genetic Data</w:t>
      </w:r>
      <w:r>
        <w:rPr>
          <w:color w:val="000000"/>
          <w:sz w:val="24"/>
          <w:szCs w:val="24"/>
        </w:rPr>
        <w:t xml:space="preserve"> means data, in any format, that concerns the genetic characteristics of a consumer, as defined under Md. Code, Commercial Law Article § 14-4401.</w:t>
      </w:r>
    </w:p>
    <w:p w14:paraId="23131A9F" w14:textId="77777777" w:rsidR="007466BC" w:rsidRDefault="007466BC">
      <w:pPr>
        <w:ind w:right="1080"/>
        <w:rPr>
          <w:b/>
          <w:bCs/>
          <w:sz w:val="24"/>
          <w:szCs w:val="24"/>
        </w:rPr>
      </w:pPr>
    </w:p>
    <w:p w14:paraId="2EF10574"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 xml:space="preserve">Personal Information </w:t>
      </w:r>
      <w:r>
        <w:rPr>
          <w:color w:val="000000"/>
          <w:sz w:val="24"/>
          <w:szCs w:val="24"/>
        </w:rPr>
        <w:t xml:space="preserve">(PI) means: </w:t>
      </w:r>
    </w:p>
    <w:p w14:paraId="6F6AF5C0" w14:textId="77777777" w:rsidR="007466BC" w:rsidRDefault="007466BC">
      <w:pPr>
        <w:ind w:right="1080"/>
        <w:rPr>
          <w:b/>
          <w:bCs/>
          <w:sz w:val="24"/>
          <w:szCs w:val="24"/>
        </w:rPr>
      </w:pPr>
    </w:p>
    <w:p w14:paraId="7562B2F2"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202020"/>
          <w:sz w:val="24"/>
          <w:szCs w:val="24"/>
        </w:rPr>
        <w:t xml:space="preserve">An individual's </w:t>
      </w:r>
      <w:r>
        <w:rPr>
          <w:color w:val="000000"/>
          <w:sz w:val="24"/>
          <w:szCs w:val="24"/>
        </w:rPr>
        <w:t xml:space="preserve">first name or first initial and last name, personal mark, or unique biometric or </w:t>
      </w:r>
      <w:r>
        <w:rPr>
          <w:color w:val="000000"/>
          <w:sz w:val="24"/>
          <w:szCs w:val="24"/>
        </w:rPr>
        <w:lastRenderedPageBreak/>
        <w:t>genetic print or image, in combination with one or more of the following data elements:</w:t>
      </w:r>
    </w:p>
    <w:p w14:paraId="6677D2D7" w14:textId="77777777" w:rsidR="007466BC" w:rsidRDefault="007466BC">
      <w:pPr>
        <w:pBdr>
          <w:top w:val="nil"/>
          <w:left w:val="nil"/>
          <w:bottom w:val="nil"/>
          <w:right w:val="nil"/>
          <w:between w:val="nil"/>
        </w:pBdr>
        <w:ind w:left="1080" w:right="1080"/>
        <w:jc w:val="both"/>
        <w:rPr>
          <w:b/>
          <w:bCs/>
          <w:color w:val="000000"/>
          <w:sz w:val="24"/>
          <w:szCs w:val="24"/>
        </w:rPr>
      </w:pPr>
    </w:p>
    <w:p w14:paraId="1DE075B9" w14:textId="77777777" w:rsidR="007466BC" w:rsidRDefault="009743CB">
      <w:pPr>
        <w:numPr>
          <w:ilvl w:val="3"/>
          <w:numId w:val="1"/>
        </w:numPr>
        <w:pBdr>
          <w:top w:val="nil"/>
          <w:left w:val="nil"/>
          <w:bottom w:val="nil"/>
          <w:right w:val="nil"/>
          <w:between w:val="nil"/>
        </w:pBdr>
        <w:ind w:right="1080"/>
        <w:jc w:val="both"/>
        <w:rPr>
          <w:b/>
          <w:bCs/>
          <w:color w:val="000000"/>
          <w:sz w:val="24"/>
          <w:szCs w:val="24"/>
        </w:rPr>
      </w:pPr>
      <w:r>
        <w:rPr>
          <w:color w:val="000000"/>
          <w:sz w:val="24"/>
          <w:szCs w:val="24"/>
        </w:rPr>
        <w:t xml:space="preserve">A Social Security number, an Individual Taxpayer Identification number, a passport number, or other identification number issued by the federal </w:t>
      </w:r>
      <w:proofErr w:type="gramStart"/>
      <w:r>
        <w:rPr>
          <w:color w:val="000000"/>
          <w:sz w:val="24"/>
          <w:szCs w:val="24"/>
        </w:rPr>
        <w:t>government;</w:t>
      </w:r>
      <w:proofErr w:type="gramEnd"/>
    </w:p>
    <w:p w14:paraId="4710F819" w14:textId="77777777" w:rsidR="007466BC" w:rsidRDefault="009743CB">
      <w:pPr>
        <w:numPr>
          <w:ilvl w:val="3"/>
          <w:numId w:val="1"/>
        </w:numPr>
        <w:pBdr>
          <w:top w:val="nil"/>
          <w:left w:val="nil"/>
          <w:bottom w:val="nil"/>
          <w:right w:val="nil"/>
          <w:between w:val="nil"/>
        </w:pBdr>
        <w:ind w:right="1080"/>
        <w:jc w:val="both"/>
        <w:rPr>
          <w:b/>
          <w:bCs/>
          <w:color w:val="000000"/>
          <w:sz w:val="24"/>
          <w:szCs w:val="24"/>
        </w:rPr>
      </w:pPr>
      <w:r>
        <w:rPr>
          <w:color w:val="000000"/>
          <w:sz w:val="24"/>
          <w:szCs w:val="24"/>
        </w:rPr>
        <w:t xml:space="preserve">A driver's license number or State identification card </w:t>
      </w:r>
      <w:proofErr w:type="gramStart"/>
      <w:r>
        <w:rPr>
          <w:color w:val="000000"/>
          <w:sz w:val="24"/>
          <w:szCs w:val="24"/>
        </w:rPr>
        <w:t>number;</w:t>
      </w:r>
      <w:proofErr w:type="gramEnd"/>
    </w:p>
    <w:p w14:paraId="710AB244" w14:textId="77777777" w:rsidR="007466BC" w:rsidRDefault="009743CB">
      <w:pPr>
        <w:numPr>
          <w:ilvl w:val="3"/>
          <w:numId w:val="1"/>
        </w:numPr>
        <w:pBdr>
          <w:top w:val="nil"/>
          <w:left w:val="nil"/>
          <w:bottom w:val="nil"/>
          <w:right w:val="nil"/>
          <w:between w:val="nil"/>
        </w:pBdr>
        <w:ind w:right="1080"/>
        <w:jc w:val="both"/>
        <w:rPr>
          <w:b/>
          <w:bCs/>
          <w:color w:val="000000"/>
          <w:sz w:val="24"/>
          <w:szCs w:val="24"/>
        </w:rPr>
      </w:pPr>
      <w:r>
        <w:rPr>
          <w:color w:val="000000"/>
          <w:sz w:val="24"/>
          <w:szCs w:val="24"/>
        </w:rPr>
        <w:t xml:space="preserve">A financial or other account number, a credit card number, or a debit card number that, in combination with any required security code, access code, or password, would permit access to an individual’s </w:t>
      </w:r>
      <w:proofErr w:type="gramStart"/>
      <w:r>
        <w:rPr>
          <w:color w:val="000000"/>
          <w:sz w:val="24"/>
          <w:szCs w:val="24"/>
        </w:rPr>
        <w:t>account;</w:t>
      </w:r>
      <w:proofErr w:type="gramEnd"/>
      <w:r>
        <w:rPr>
          <w:color w:val="000000"/>
          <w:sz w:val="24"/>
          <w:szCs w:val="24"/>
        </w:rPr>
        <w:t xml:space="preserve"> </w:t>
      </w:r>
    </w:p>
    <w:p w14:paraId="4265DD14" w14:textId="77777777" w:rsidR="007466BC" w:rsidRDefault="007466BC">
      <w:pPr>
        <w:ind w:right="1080"/>
        <w:rPr>
          <w:b/>
          <w:bCs/>
          <w:sz w:val="24"/>
          <w:szCs w:val="24"/>
        </w:rPr>
      </w:pPr>
    </w:p>
    <w:p w14:paraId="58DF2434"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A username or email address in combination with a password or security question and answer that permits access to an individual's email account; or</w:t>
      </w:r>
    </w:p>
    <w:p w14:paraId="037CB3DD" w14:textId="77777777" w:rsidR="007466BC" w:rsidRDefault="007466BC">
      <w:pPr>
        <w:ind w:right="1080"/>
        <w:rPr>
          <w:b/>
          <w:bCs/>
          <w:sz w:val="24"/>
          <w:szCs w:val="24"/>
        </w:rPr>
      </w:pPr>
    </w:p>
    <w:p w14:paraId="620CD803"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Sensitive Data, means data revealing racial or ethnic origin, religious beliefs, consumer health data, sex life, sexual orientation, status as transgender or nonbinary, national origin, citizenship or immigration status, Genetic Data or biometric data, personal data of an individual that the controller (or data owner) knows or has reason to know is a child, or Precise Geolocation.</w:t>
      </w:r>
    </w:p>
    <w:p w14:paraId="21C7C3CF" w14:textId="77777777" w:rsidR="007466BC" w:rsidRDefault="007466BC">
      <w:pPr>
        <w:pBdr>
          <w:top w:val="nil"/>
          <w:left w:val="nil"/>
          <w:bottom w:val="nil"/>
          <w:right w:val="nil"/>
          <w:between w:val="nil"/>
        </w:pBdr>
        <w:ind w:left="1080" w:right="1080"/>
        <w:jc w:val="both"/>
        <w:rPr>
          <w:b/>
          <w:bCs/>
          <w:color w:val="000000"/>
          <w:sz w:val="24"/>
          <w:szCs w:val="24"/>
        </w:rPr>
      </w:pPr>
    </w:p>
    <w:p w14:paraId="07AF9214"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 xml:space="preserve">Precise Geolocation </w:t>
      </w:r>
      <w:r>
        <w:rPr>
          <w:color w:val="000000"/>
          <w:sz w:val="24"/>
          <w:szCs w:val="24"/>
        </w:rPr>
        <w:t>means information derived from technology that can precisely and accurately identify the specific location of an individual within a radius of 1,750 feet. Precise Geolocation includes latitude and longitude coordination of similar precision of those produced by a global positions system or a similar mechanism.</w:t>
      </w:r>
      <w:r>
        <w:rPr>
          <w:b/>
          <w:bCs/>
          <w:color w:val="000000"/>
          <w:sz w:val="24"/>
          <w:szCs w:val="24"/>
        </w:rPr>
        <w:t xml:space="preserve"> </w:t>
      </w:r>
    </w:p>
    <w:p w14:paraId="7583AD61" w14:textId="77777777" w:rsidR="007466BC" w:rsidRDefault="007466BC">
      <w:pPr>
        <w:pBdr>
          <w:top w:val="nil"/>
          <w:left w:val="nil"/>
          <w:bottom w:val="nil"/>
          <w:right w:val="nil"/>
          <w:between w:val="nil"/>
        </w:pBdr>
        <w:ind w:left="720" w:right="1080"/>
        <w:jc w:val="both"/>
        <w:rPr>
          <w:b/>
          <w:bCs/>
          <w:color w:val="000000"/>
          <w:sz w:val="24"/>
          <w:szCs w:val="24"/>
        </w:rPr>
      </w:pPr>
    </w:p>
    <w:p w14:paraId="579F5135"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 xml:space="preserve">Privacy </w:t>
      </w:r>
      <w:r>
        <w:rPr>
          <w:color w:val="000000"/>
          <w:sz w:val="24"/>
          <w:szCs w:val="24"/>
        </w:rPr>
        <w:t>means the right of a party to maintain control over and confidentiality of information about itself.</w:t>
      </w:r>
    </w:p>
    <w:p w14:paraId="15FB388C" w14:textId="77777777" w:rsidR="007466BC" w:rsidRDefault="007466BC">
      <w:pPr>
        <w:ind w:right="1080"/>
        <w:rPr>
          <w:b/>
          <w:bCs/>
          <w:sz w:val="24"/>
          <w:szCs w:val="24"/>
        </w:rPr>
      </w:pPr>
    </w:p>
    <w:p w14:paraId="61B5019D"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 xml:space="preserve">Process </w:t>
      </w:r>
      <w:r>
        <w:rPr>
          <w:color w:val="000000"/>
          <w:sz w:val="24"/>
          <w:szCs w:val="24"/>
        </w:rPr>
        <w:t xml:space="preserve">means any operation or </w:t>
      </w:r>
      <w:proofErr w:type="gramStart"/>
      <w:r>
        <w:rPr>
          <w:color w:val="000000"/>
          <w:sz w:val="24"/>
          <w:szCs w:val="24"/>
        </w:rPr>
        <w:t>set</w:t>
      </w:r>
      <w:proofErr w:type="gramEnd"/>
      <w:r>
        <w:rPr>
          <w:color w:val="000000"/>
          <w:sz w:val="24"/>
          <w:szCs w:val="24"/>
        </w:rPr>
        <w:t xml:space="preserve"> of operations which is performed on or in connection with Personal Information manually or by automated means, including but not limited to the collection, recording, organization, structuring, storage, adaptation or alteration, retrieval, consultation, use, disclosure or </w:t>
      </w:r>
      <w:proofErr w:type="gramStart"/>
      <w:r>
        <w:rPr>
          <w:color w:val="000000"/>
          <w:sz w:val="24"/>
          <w:szCs w:val="24"/>
        </w:rPr>
        <w:t>erasure</w:t>
      </w:r>
      <w:proofErr w:type="gramEnd"/>
      <w:r>
        <w:rPr>
          <w:color w:val="000000"/>
          <w:sz w:val="24"/>
          <w:szCs w:val="24"/>
        </w:rPr>
        <w:t>. The terms “Process,” “Processing,” “Processes,” and “Processed” will be construed accordingly.</w:t>
      </w:r>
    </w:p>
    <w:p w14:paraId="780BCB0F" w14:textId="77777777" w:rsidR="007466BC" w:rsidRDefault="007466BC">
      <w:pPr>
        <w:ind w:right="1080"/>
        <w:rPr>
          <w:b/>
          <w:bCs/>
          <w:sz w:val="24"/>
          <w:szCs w:val="24"/>
        </w:rPr>
      </w:pPr>
    </w:p>
    <w:p w14:paraId="7779F548"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b/>
          <w:bCs/>
          <w:color w:val="000000"/>
          <w:sz w:val="24"/>
          <w:szCs w:val="24"/>
        </w:rPr>
        <w:t xml:space="preserve">Processor </w:t>
      </w:r>
      <w:r>
        <w:rPr>
          <w:color w:val="000000"/>
          <w:sz w:val="24"/>
          <w:szCs w:val="24"/>
        </w:rPr>
        <w:t>means an Entity that Processes personal data. For the purposes of this Agreement, the Processor is the Contractor, including its employees, agents, and assigns.</w:t>
      </w:r>
    </w:p>
    <w:p w14:paraId="1CC3CEA8" w14:textId="77777777" w:rsidR="007466BC" w:rsidRDefault="009743CB">
      <w:pPr>
        <w:ind w:right="1080"/>
        <w:rPr>
          <w:b/>
          <w:bCs/>
          <w:sz w:val="24"/>
          <w:szCs w:val="24"/>
        </w:rPr>
      </w:pPr>
      <w:r>
        <w:rPr>
          <w:sz w:val="24"/>
          <w:szCs w:val="24"/>
        </w:rPr>
        <w:t xml:space="preserve"> </w:t>
      </w:r>
    </w:p>
    <w:p w14:paraId="1EDBD47B"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bookmarkStart w:id="0" w:name="_heading=h.ptk6pqsrt09n" w:colFirst="0" w:colLast="0"/>
      <w:bookmarkEnd w:id="0"/>
      <w:r>
        <w:rPr>
          <w:b/>
          <w:bCs/>
          <w:color w:val="000000"/>
          <w:sz w:val="24"/>
          <w:szCs w:val="24"/>
        </w:rPr>
        <w:t>Sub-Processor</w:t>
      </w:r>
      <w:r>
        <w:rPr>
          <w:color w:val="000000"/>
          <w:sz w:val="24"/>
          <w:szCs w:val="24"/>
        </w:rPr>
        <w:t xml:space="preserve"> means any Entity contracted by the Contractor, including all subcontractors at any tier, to assist in fulfilling its obligations with respect to the Processing of PI under this Agreement and the Underlying Contract. </w:t>
      </w:r>
    </w:p>
    <w:p w14:paraId="7273372A" w14:textId="77777777" w:rsidR="007466BC" w:rsidRDefault="007466BC">
      <w:pPr>
        <w:ind w:right="1080"/>
        <w:rPr>
          <w:b/>
          <w:bCs/>
          <w:sz w:val="24"/>
          <w:szCs w:val="24"/>
        </w:rPr>
      </w:pPr>
    </w:p>
    <w:p w14:paraId="49184736"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Permitted Uses and Disclosure of PI</w:t>
      </w:r>
    </w:p>
    <w:p w14:paraId="4370AD52" w14:textId="77777777" w:rsidR="007466BC" w:rsidRDefault="007466BC">
      <w:pPr>
        <w:ind w:right="1080"/>
        <w:rPr>
          <w:b/>
          <w:bCs/>
          <w:sz w:val="24"/>
          <w:szCs w:val="24"/>
        </w:rPr>
      </w:pPr>
    </w:p>
    <w:p w14:paraId="54B6004C"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The Contractor may only use or disclose PI as necessary to perform the services set forth in the Underlying Contract and must limit uses and disclosures to the minimum extent necessary to perform such services.</w:t>
      </w:r>
    </w:p>
    <w:p w14:paraId="653657D2" w14:textId="77777777" w:rsidR="007466BC" w:rsidRDefault="007466BC">
      <w:pPr>
        <w:ind w:right="1080"/>
        <w:rPr>
          <w:b/>
          <w:bCs/>
          <w:sz w:val="24"/>
          <w:szCs w:val="24"/>
        </w:rPr>
      </w:pPr>
    </w:p>
    <w:p w14:paraId="70D408EC"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 xml:space="preserve">If the Contractor is requested or required by law enforcement or by any governmental body to disclose any PI covered by the Underlying Contract pursuant to a subpoena, search warrant, or other legal process, the Contractor shall, to the extent legally permissible, provide the State with </w:t>
      </w:r>
      <w:r>
        <w:rPr>
          <w:color w:val="000000"/>
          <w:sz w:val="24"/>
          <w:szCs w:val="24"/>
        </w:rPr>
        <w:lastRenderedPageBreak/>
        <w:t>prompt written notice of any such request or requirement.  The State may seek a protective order or other appropriate remedy and/or waive compliance with the provisions of this Agreement. The Contractor shall reasonably cooperate with any such application for a protective order or other remedy. In the event that the State is unable to obtain a protective order or other appropriate remedy, or if it waives compliance, the Contractor shall furnish only that portion of PI that the Contractor is advised by writt</w:t>
      </w:r>
      <w:r>
        <w:rPr>
          <w:color w:val="000000"/>
          <w:sz w:val="24"/>
          <w:szCs w:val="24"/>
        </w:rPr>
        <w:t>en opinion of its counsel is legally required to be furnished by it and shall exercise its reasonable best efforts to obtain reliable assurance that confidential treatment shall be accorded such PI.</w:t>
      </w:r>
    </w:p>
    <w:p w14:paraId="11674CAF" w14:textId="77777777" w:rsidR="007466BC" w:rsidRDefault="007466BC">
      <w:pPr>
        <w:ind w:right="1080"/>
        <w:rPr>
          <w:b/>
          <w:bCs/>
          <w:sz w:val="24"/>
          <w:szCs w:val="24"/>
        </w:rPr>
      </w:pPr>
    </w:p>
    <w:p w14:paraId="42F58E4C"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The Contractor may not sell or otherwise directly or indirectly receive remuneration, share or further disclose any confidential information (meaning information</w:t>
      </w:r>
      <w:r>
        <w:rPr>
          <w:color w:val="001D35"/>
          <w:sz w:val="24"/>
          <w:szCs w:val="24"/>
          <w:highlight w:val="white"/>
        </w:rPr>
        <w:t xml:space="preserve"> that is not made available or disclosed to unauthorized persons or processes) including but not limited to PI</w:t>
      </w:r>
      <w:r>
        <w:rPr>
          <w:color w:val="000000"/>
          <w:sz w:val="24"/>
          <w:szCs w:val="24"/>
        </w:rPr>
        <w:t>, or any derivation of data created therefrom, including but not limited to deidentified data, without the express consent of the Data Subject(s). For the avoidance of doubt, this provision shall not preclude the Contractor from receiving payment for the provision of services set forth in the Underlying Contract.</w:t>
      </w:r>
    </w:p>
    <w:p w14:paraId="6160C057" w14:textId="77777777" w:rsidR="007466BC" w:rsidRDefault="007466BC">
      <w:pPr>
        <w:ind w:right="1080"/>
        <w:rPr>
          <w:b/>
          <w:bCs/>
          <w:sz w:val="24"/>
          <w:szCs w:val="24"/>
        </w:rPr>
      </w:pPr>
    </w:p>
    <w:p w14:paraId="57BFB56D"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The Contractor may not use or disclose PI, or any derivation of data created therefrom, for the purposes of marketing a product or service unless necessary to perform the services set forth in the Underlying Contract or required by law. For the purposes of this provision, “marketing” shall mean a communication about a product or service that encourages recipients of the communication to purchase or use the product or service, including but not limited to targeted or behavioral advertising.</w:t>
      </w:r>
    </w:p>
    <w:p w14:paraId="709FFF0C" w14:textId="77777777" w:rsidR="007466BC" w:rsidRDefault="007466BC">
      <w:pPr>
        <w:ind w:right="1080"/>
        <w:rPr>
          <w:b/>
          <w:bCs/>
          <w:sz w:val="24"/>
          <w:szCs w:val="24"/>
        </w:rPr>
      </w:pPr>
    </w:p>
    <w:p w14:paraId="45085124"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Contractor Duties Relative to PI</w:t>
      </w:r>
    </w:p>
    <w:p w14:paraId="6B1DAD90" w14:textId="77777777" w:rsidR="007466BC" w:rsidRDefault="007466BC">
      <w:pPr>
        <w:pBdr>
          <w:top w:val="nil"/>
          <w:left w:val="nil"/>
          <w:bottom w:val="nil"/>
          <w:right w:val="nil"/>
          <w:between w:val="nil"/>
        </w:pBdr>
        <w:ind w:left="360" w:right="1080"/>
        <w:jc w:val="both"/>
        <w:rPr>
          <w:b/>
          <w:bCs/>
          <w:color w:val="000000"/>
          <w:sz w:val="24"/>
          <w:szCs w:val="24"/>
        </w:rPr>
      </w:pPr>
    </w:p>
    <w:p w14:paraId="6C986532"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The Contractor shall use reasonable security measures to protect the privacy of PI including, but not limited to the following:</w:t>
      </w:r>
    </w:p>
    <w:p w14:paraId="2D6F20FB" w14:textId="77777777" w:rsidR="007466BC" w:rsidRDefault="007466BC">
      <w:pPr>
        <w:pBdr>
          <w:top w:val="nil"/>
          <w:left w:val="nil"/>
          <w:bottom w:val="nil"/>
          <w:right w:val="nil"/>
          <w:between w:val="nil"/>
        </w:pBdr>
        <w:ind w:left="720" w:right="1080"/>
        <w:jc w:val="both"/>
        <w:rPr>
          <w:b/>
          <w:bCs/>
          <w:color w:val="000000"/>
          <w:sz w:val="24"/>
          <w:szCs w:val="24"/>
        </w:rPr>
      </w:pPr>
    </w:p>
    <w:p w14:paraId="1B5113BA"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Limit disclosure of the information and details relating to PI only to those with a need to know and who are bound by confidentiality obligations at least as restrictive as those set forth in this Agreement.</w:t>
      </w:r>
    </w:p>
    <w:p w14:paraId="106E988C" w14:textId="77777777" w:rsidR="007466BC" w:rsidRDefault="007466BC">
      <w:pPr>
        <w:pBdr>
          <w:top w:val="nil"/>
          <w:left w:val="nil"/>
          <w:bottom w:val="nil"/>
          <w:right w:val="nil"/>
          <w:between w:val="nil"/>
        </w:pBdr>
        <w:ind w:left="1080" w:right="1080"/>
        <w:jc w:val="both"/>
        <w:rPr>
          <w:b/>
          <w:bCs/>
          <w:color w:val="000000"/>
          <w:sz w:val="24"/>
          <w:szCs w:val="24"/>
        </w:rPr>
      </w:pPr>
    </w:p>
    <w:p w14:paraId="7DDEDB64"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While in Contractor’s possession, safeguard PI always, regardless of whether the Contractor’s employee, contractor, or agent is at their regular duty station.</w:t>
      </w:r>
    </w:p>
    <w:p w14:paraId="699395CB" w14:textId="77777777" w:rsidR="007466BC" w:rsidRDefault="007466BC">
      <w:pPr>
        <w:ind w:right="1080"/>
        <w:rPr>
          <w:b/>
          <w:bCs/>
          <w:sz w:val="24"/>
          <w:szCs w:val="24"/>
        </w:rPr>
      </w:pPr>
    </w:p>
    <w:p w14:paraId="5DE6805C"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Maintain a current and accurate list of job functions granted access to PI. Upon request, the Contractor shall provide a list of individuals and the dates their access to PI was provided and, if applicable, terminated.</w:t>
      </w:r>
    </w:p>
    <w:p w14:paraId="6ED72DAC" w14:textId="77777777" w:rsidR="007466BC" w:rsidRDefault="007466BC">
      <w:pPr>
        <w:ind w:right="1080"/>
        <w:rPr>
          <w:b/>
          <w:bCs/>
          <w:sz w:val="24"/>
          <w:szCs w:val="24"/>
        </w:rPr>
      </w:pPr>
    </w:p>
    <w:p w14:paraId="50002109"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 xml:space="preserve">Train individuals to whom access to PI is granted about privacy, IT Security, and confidentiality best practices, and require their signed acknowledgment of understanding of and abidance to the training prior to credentialing them to access PI and regularly thereafter. </w:t>
      </w:r>
    </w:p>
    <w:p w14:paraId="3000325C" w14:textId="77777777" w:rsidR="007466BC" w:rsidRDefault="007466BC">
      <w:pPr>
        <w:ind w:right="1080"/>
        <w:rPr>
          <w:b/>
          <w:bCs/>
          <w:sz w:val="24"/>
          <w:szCs w:val="24"/>
        </w:rPr>
      </w:pPr>
    </w:p>
    <w:p w14:paraId="1298AFF8"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Transmit PI using cryptographic mechanisms to Entities trusted and authorized to receive such information.</w:t>
      </w:r>
    </w:p>
    <w:p w14:paraId="06A36795" w14:textId="77777777" w:rsidR="007466BC" w:rsidRDefault="007466BC">
      <w:pPr>
        <w:ind w:right="1080"/>
        <w:rPr>
          <w:b/>
          <w:bCs/>
          <w:sz w:val="24"/>
          <w:szCs w:val="24"/>
        </w:rPr>
      </w:pPr>
    </w:p>
    <w:p w14:paraId="45C9723B"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lastRenderedPageBreak/>
        <w:t>The Contractor is responsible for safeguarding PI. If the Contractor uses a Sub-Processor, the Contractor is responsible for ensuring that the Sub-Processor implements and maintains reasonable security measures no less stringent than those required in this Agreement. The Contractor’s Sub-Processors are listed in Appendix B: List of Sub-Processors Granted Authorized Access to State PI. The Contractor shall maintain an accurate and current list of Sub-Processors, including those no longer granted access to PI</w:t>
      </w:r>
      <w:r>
        <w:rPr>
          <w:color w:val="000000"/>
          <w:sz w:val="24"/>
          <w:szCs w:val="24"/>
        </w:rPr>
        <w:t>, and provide an updated list to the State upon request.</w:t>
      </w:r>
    </w:p>
    <w:p w14:paraId="5C3016A0" w14:textId="77777777" w:rsidR="007466BC" w:rsidRDefault="007466BC">
      <w:pPr>
        <w:ind w:right="1080"/>
        <w:rPr>
          <w:b/>
          <w:bCs/>
          <w:sz w:val="24"/>
          <w:szCs w:val="24"/>
        </w:rPr>
      </w:pPr>
    </w:p>
    <w:p w14:paraId="3BE0E61F"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Regularly review privacy and IT security policies, procedures, and practices to ensure compliance with PIGA, other applicable State or federal privacy laws, and this Agreement.</w:t>
      </w:r>
    </w:p>
    <w:p w14:paraId="3DE8FF9D" w14:textId="77777777" w:rsidR="007466BC" w:rsidRDefault="007466BC">
      <w:pPr>
        <w:ind w:right="1080"/>
        <w:rPr>
          <w:b/>
          <w:bCs/>
          <w:sz w:val="24"/>
          <w:szCs w:val="24"/>
        </w:rPr>
      </w:pPr>
    </w:p>
    <w:p w14:paraId="2EA30766"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Designate a person who addresses any issues or questions regarding the Contractor’s privacy practices.</w:t>
      </w:r>
    </w:p>
    <w:p w14:paraId="3F5F93F8" w14:textId="77777777" w:rsidR="007466BC" w:rsidRDefault="007466BC">
      <w:pPr>
        <w:ind w:right="1080"/>
        <w:rPr>
          <w:b/>
          <w:bCs/>
          <w:sz w:val="24"/>
          <w:szCs w:val="24"/>
        </w:rPr>
      </w:pPr>
    </w:p>
    <w:p w14:paraId="50BC689C"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Security Breach Detection and Investigation</w:t>
      </w:r>
    </w:p>
    <w:p w14:paraId="67060881" w14:textId="77777777" w:rsidR="007466BC" w:rsidRDefault="007466BC">
      <w:pPr>
        <w:pBdr>
          <w:top w:val="nil"/>
          <w:left w:val="nil"/>
          <w:bottom w:val="nil"/>
          <w:right w:val="nil"/>
          <w:between w:val="nil"/>
        </w:pBdr>
        <w:ind w:left="360" w:right="1080"/>
        <w:jc w:val="both"/>
        <w:rPr>
          <w:b/>
          <w:bCs/>
          <w:color w:val="000000"/>
          <w:sz w:val="24"/>
          <w:szCs w:val="24"/>
        </w:rPr>
      </w:pPr>
    </w:p>
    <w:p w14:paraId="6D8122EA"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 xml:space="preserve">Within 24 hours after the Contractor discovers, reasonably suspects, or is notified of a Breach of the Security of a System, the Contractor must notify the appropriate State-identified contact by telephone, and the Maryland Security Operations Center (MD-SOC) by email at </w:t>
      </w:r>
      <w:proofErr w:type="gramStart"/>
      <w:r>
        <w:rPr>
          <w:color w:val="000000"/>
          <w:sz w:val="24"/>
          <w:szCs w:val="24"/>
        </w:rPr>
        <w:t>mdsoc@maryland.gov, and</w:t>
      </w:r>
      <w:proofErr w:type="gramEnd"/>
      <w:r>
        <w:rPr>
          <w:color w:val="000000"/>
          <w:sz w:val="24"/>
          <w:szCs w:val="24"/>
        </w:rPr>
        <w:t xml:space="preserve"> provide information relating to the breach. Contractor must, at its own expense, cooperate with the State in seeking injunctive or other equitable relief with respect to any unauthorized use, misappropriation, or disclosure of any PI.</w:t>
      </w:r>
    </w:p>
    <w:p w14:paraId="0E2553FC" w14:textId="77777777" w:rsidR="007466BC" w:rsidRDefault="007466BC">
      <w:pPr>
        <w:ind w:right="1080"/>
        <w:rPr>
          <w:b/>
          <w:bCs/>
          <w:sz w:val="24"/>
          <w:szCs w:val="24"/>
        </w:rPr>
      </w:pPr>
    </w:p>
    <w:p w14:paraId="4913B074"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 xml:space="preserve">Once </w:t>
      </w:r>
      <w:r>
        <w:rPr>
          <w:color w:val="202020"/>
          <w:sz w:val="24"/>
          <w:szCs w:val="24"/>
        </w:rPr>
        <w:t>the Contractor discovers, reasonably suspects, or is notified that it incurred a Breach of the Security of a System</w:t>
      </w:r>
      <w:r>
        <w:rPr>
          <w:color w:val="000000"/>
          <w:sz w:val="24"/>
          <w:szCs w:val="24"/>
        </w:rPr>
        <w:t xml:space="preserve">, the Contractor must cooperate with the State to conduct in good faith a reasonable and prompt investigation to determine the likelihood that PI of a Data Subject has been or will be misused (e.g., identity theft). If the investigation shows that there is a reasonable chance that the data will be misused, the Contractor must abide by Sections E and F of this Agreement and any other applicable </w:t>
      </w:r>
      <w:r>
        <w:rPr>
          <w:color w:val="000000"/>
          <w:sz w:val="24"/>
          <w:szCs w:val="24"/>
        </w:rPr>
        <w:t>laws regarding responsibility to notify the affected Data Subjects.</w:t>
      </w:r>
    </w:p>
    <w:p w14:paraId="13653E0A" w14:textId="77777777" w:rsidR="007466BC" w:rsidRDefault="007466BC">
      <w:pPr>
        <w:ind w:right="1080"/>
        <w:rPr>
          <w:b/>
          <w:bCs/>
          <w:sz w:val="24"/>
          <w:szCs w:val="24"/>
        </w:rPr>
      </w:pPr>
    </w:p>
    <w:p w14:paraId="2E09CEB0"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With respect to PI in the possession or control of the Contractor, the Contractor shall bear the costs associated with (1) the investigation and resolution of the data breach; (2) notifications to Data Subjects, regulators or others required by State law; (3) a credit monitoring service required as requested by the State or as otherwise required by law; (4) a website or a toll-free number and call center for affected individuals required by State law; and (5) complete all corrective actions as reasonably de</w:t>
      </w:r>
      <w:r>
        <w:rPr>
          <w:color w:val="000000"/>
          <w:sz w:val="24"/>
          <w:szCs w:val="24"/>
        </w:rPr>
        <w:t xml:space="preserve">termined by the Contractor based on root cause. </w:t>
      </w:r>
    </w:p>
    <w:p w14:paraId="494B1399" w14:textId="77777777" w:rsidR="007466BC" w:rsidRDefault="007466BC">
      <w:pPr>
        <w:ind w:right="1080"/>
        <w:rPr>
          <w:b/>
          <w:bCs/>
          <w:sz w:val="24"/>
          <w:szCs w:val="24"/>
        </w:rPr>
      </w:pPr>
    </w:p>
    <w:p w14:paraId="603BB05E"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Security Breach Notification</w:t>
      </w:r>
    </w:p>
    <w:p w14:paraId="6CE9F38B" w14:textId="77777777" w:rsidR="007466BC" w:rsidRDefault="007466BC">
      <w:pPr>
        <w:pBdr>
          <w:top w:val="nil"/>
          <w:left w:val="nil"/>
          <w:bottom w:val="nil"/>
          <w:right w:val="nil"/>
          <w:between w:val="nil"/>
        </w:pBdr>
        <w:ind w:left="360" w:right="1080"/>
        <w:jc w:val="both"/>
        <w:rPr>
          <w:b/>
          <w:bCs/>
          <w:color w:val="000000"/>
          <w:sz w:val="24"/>
          <w:szCs w:val="24"/>
        </w:rPr>
      </w:pPr>
    </w:p>
    <w:p w14:paraId="6630FCD3"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The State may delegate the Contractor to provide security breach notification on its behalf. If so, as soon as reasonably practicable, but not later than 45 days of the Contractor’s discovery or notification of the Breach of the Security of a System, the Contractor must provide notice to affected Data Subjects that is given in writing and sent to the most recent address of the Data Subject or meet the obligations under SGA Title 10 §1305 (e) and (f).</w:t>
      </w:r>
    </w:p>
    <w:p w14:paraId="00602910" w14:textId="77777777" w:rsidR="007466BC" w:rsidRDefault="007466BC">
      <w:pPr>
        <w:ind w:left="360" w:right="1080"/>
        <w:rPr>
          <w:b/>
          <w:bCs/>
          <w:sz w:val="24"/>
          <w:szCs w:val="24"/>
        </w:rPr>
      </w:pPr>
    </w:p>
    <w:p w14:paraId="0413E857"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 xml:space="preserve">The Contractor may delay notification if requested by a law enforcement agency or to determine the scope of the breach, identify all the affected Data Subjects, or restore the integrity of the system. </w:t>
      </w:r>
      <w:r>
        <w:rPr>
          <w:color w:val="000000"/>
          <w:sz w:val="24"/>
          <w:szCs w:val="24"/>
        </w:rPr>
        <w:lastRenderedPageBreak/>
        <w:t>However, the Contractor must send notification within 7 days after the law enforcement agency determines that it will not impede a criminal investigation and will not jeopardize homeland or national security if the original 45– day period has already elapsed or within 45 days of becoming aware of the Breach of the Security of a System.</w:t>
      </w:r>
    </w:p>
    <w:p w14:paraId="0AC4F474" w14:textId="77777777" w:rsidR="007466BC" w:rsidRDefault="007466BC">
      <w:pPr>
        <w:ind w:right="1080"/>
        <w:rPr>
          <w:b/>
          <w:bCs/>
          <w:sz w:val="24"/>
          <w:szCs w:val="24"/>
        </w:rPr>
      </w:pPr>
    </w:p>
    <w:p w14:paraId="40E2B362"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Notice may be sent via email if a Data Subject has expressly consented to receive electronic notices, or the Contractor primarily conducts its business via the Internet.</w:t>
      </w:r>
    </w:p>
    <w:p w14:paraId="540894D3" w14:textId="77777777" w:rsidR="007466BC" w:rsidRDefault="007466BC">
      <w:pPr>
        <w:ind w:right="1080"/>
        <w:rPr>
          <w:b/>
          <w:bCs/>
          <w:sz w:val="24"/>
          <w:szCs w:val="24"/>
        </w:rPr>
      </w:pPr>
    </w:p>
    <w:p w14:paraId="6842391E"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The Contractor may provide notice of a security breach by email, posting on its website, and to statewide media if the cost of notice would exceed $100,000 or the number of Data Subjects to be notified exceeds 175,000 individuals.</w:t>
      </w:r>
    </w:p>
    <w:p w14:paraId="4F962544" w14:textId="77777777" w:rsidR="007466BC" w:rsidRDefault="007466BC">
      <w:pPr>
        <w:ind w:right="1080"/>
        <w:rPr>
          <w:b/>
          <w:bCs/>
          <w:sz w:val="24"/>
          <w:szCs w:val="24"/>
        </w:rPr>
      </w:pPr>
    </w:p>
    <w:p w14:paraId="4E2074B9"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In the event of a breach, notice to a Data Subject must include:</w:t>
      </w:r>
    </w:p>
    <w:p w14:paraId="4E2AC0F0" w14:textId="77777777" w:rsidR="007466BC" w:rsidRDefault="007466BC">
      <w:pPr>
        <w:ind w:right="1080"/>
        <w:rPr>
          <w:b/>
          <w:bCs/>
          <w:sz w:val="24"/>
          <w:szCs w:val="24"/>
        </w:rPr>
      </w:pPr>
    </w:p>
    <w:p w14:paraId="593887F6"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 xml:space="preserve">To the extent possible, a description of the categories of information that were, or are reasonably believed to have been, acquired by an unauthorized person, including which of the elements of PI were, or are reasonably believed to have been </w:t>
      </w:r>
      <w:proofErr w:type="gramStart"/>
      <w:r>
        <w:rPr>
          <w:color w:val="000000"/>
          <w:sz w:val="24"/>
          <w:szCs w:val="24"/>
        </w:rPr>
        <w:t>acquired;</w:t>
      </w:r>
      <w:proofErr w:type="gramEnd"/>
    </w:p>
    <w:p w14:paraId="68C4BADC" w14:textId="77777777" w:rsidR="007466BC" w:rsidRDefault="007466BC">
      <w:pPr>
        <w:pBdr>
          <w:top w:val="nil"/>
          <w:left w:val="nil"/>
          <w:bottom w:val="nil"/>
          <w:right w:val="nil"/>
          <w:between w:val="nil"/>
        </w:pBdr>
        <w:ind w:left="1080" w:right="1080"/>
        <w:jc w:val="both"/>
        <w:rPr>
          <w:b/>
          <w:bCs/>
          <w:color w:val="000000"/>
          <w:sz w:val="24"/>
          <w:szCs w:val="24"/>
        </w:rPr>
      </w:pPr>
    </w:p>
    <w:p w14:paraId="5E418999"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 xml:space="preserve">Contact information for the Contractor’s designee who can address Data Subjects’ questions and concerns, including a toll-free number if the Processor has </w:t>
      </w:r>
      <w:proofErr w:type="gramStart"/>
      <w:r>
        <w:rPr>
          <w:color w:val="000000"/>
          <w:sz w:val="24"/>
          <w:szCs w:val="24"/>
        </w:rPr>
        <w:t>one;</w:t>
      </w:r>
      <w:proofErr w:type="gramEnd"/>
    </w:p>
    <w:p w14:paraId="1348A035" w14:textId="77777777" w:rsidR="007466BC" w:rsidRDefault="007466BC">
      <w:pPr>
        <w:ind w:right="1080"/>
        <w:rPr>
          <w:b/>
          <w:bCs/>
          <w:sz w:val="24"/>
          <w:szCs w:val="24"/>
        </w:rPr>
      </w:pPr>
    </w:p>
    <w:p w14:paraId="6436BAC3"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 xml:space="preserve">Toll-free numbers and addresses for each of the three credit reporting agencies: Equifax, Experian, and </w:t>
      </w:r>
      <w:proofErr w:type="gramStart"/>
      <w:r>
        <w:rPr>
          <w:color w:val="000000"/>
          <w:sz w:val="24"/>
          <w:szCs w:val="24"/>
        </w:rPr>
        <w:t>TransUnion;</w:t>
      </w:r>
      <w:proofErr w:type="gramEnd"/>
    </w:p>
    <w:p w14:paraId="22A7BCCF" w14:textId="77777777" w:rsidR="007466BC" w:rsidRDefault="007466BC">
      <w:pPr>
        <w:ind w:right="1080"/>
        <w:rPr>
          <w:b/>
          <w:bCs/>
          <w:sz w:val="24"/>
          <w:szCs w:val="24"/>
        </w:rPr>
      </w:pPr>
    </w:p>
    <w:p w14:paraId="18030F3E"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Toll-free numbers, addresses, and websites for the Federal Trade Commission (FTC) and the Maryland Office of the Attorney General (OAG); and</w:t>
      </w:r>
    </w:p>
    <w:p w14:paraId="486C8049" w14:textId="77777777" w:rsidR="007466BC" w:rsidRDefault="007466BC">
      <w:pPr>
        <w:ind w:right="1080"/>
        <w:rPr>
          <w:b/>
          <w:bCs/>
          <w:sz w:val="24"/>
          <w:szCs w:val="24"/>
        </w:rPr>
      </w:pPr>
    </w:p>
    <w:p w14:paraId="0582444B"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A statement that the Data Subject can obtain information from these sources about steps to avoid identity theft.</w:t>
      </w:r>
    </w:p>
    <w:p w14:paraId="7182A791" w14:textId="77777777" w:rsidR="007466BC" w:rsidRDefault="007466BC">
      <w:pPr>
        <w:ind w:right="1080"/>
        <w:rPr>
          <w:b/>
          <w:bCs/>
          <w:sz w:val="24"/>
          <w:szCs w:val="24"/>
        </w:rPr>
      </w:pPr>
    </w:p>
    <w:p w14:paraId="3C6359F7"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The Contractor must provide a draft of the notification to and receive approval from the State prior to sending the breach notification to the affected parties.</w:t>
      </w:r>
    </w:p>
    <w:p w14:paraId="4A7F2EF9" w14:textId="77777777" w:rsidR="007466BC" w:rsidRDefault="007466BC">
      <w:pPr>
        <w:ind w:right="1080"/>
        <w:rPr>
          <w:b/>
          <w:bCs/>
          <w:sz w:val="24"/>
          <w:szCs w:val="24"/>
        </w:rPr>
      </w:pPr>
    </w:p>
    <w:p w14:paraId="0C39E2EC"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bookmarkStart w:id="1" w:name="_heading=h.xphlrotzolbi" w:colFirst="0" w:colLast="0"/>
      <w:bookmarkEnd w:id="1"/>
      <w:r>
        <w:rPr>
          <w:color w:val="000000"/>
          <w:sz w:val="24"/>
          <w:szCs w:val="24"/>
        </w:rPr>
        <w:t>If the number of Data Subjects to be notified is 1,000 or more individuals, the Contractor shall notify the State in writing of the timing, distribution, and content of the notices to the Data Subjects without unreasonable delay in order for the State to notify each consumer reporting agency that compiles and maintains files on consumers on a nationwide basis, as defined by 15 U.S.C. § 1681a(p).</w:t>
      </w:r>
    </w:p>
    <w:p w14:paraId="23C330C2" w14:textId="77777777" w:rsidR="007466BC" w:rsidRDefault="007466BC">
      <w:pPr>
        <w:ind w:right="1080"/>
        <w:rPr>
          <w:b/>
          <w:bCs/>
          <w:sz w:val="24"/>
          <w:szCs w:val="24"/>
        </w:rPr>
      </w:pPr>
    </w:p>
    <w:p w14:paraId="12323EB9"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Term and Termination</w:t>
      </w:r>
    </w:p>
    <w:p w14:paraId="2C9CF42F" w14:textId="77777777" w:rsidR="007466BC" w:rsidRDefault="007466BC">
      <w:pPr>
        <w:ind w:right="1080"/>
        <w:rPr>
          <w:b/>
          <w:bCs/>
          <w:sz w:val="24"/>
          <w:szCs w:val="24"/>
        </w:rPr>
      </w:pPr>
    </w:p>
    <w:p w14:paraId="1C5072A9"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Term</w:t>
      </w:r>
    </w:p>
    <w:p w14:paraId="554B9117" w14:textId="77777777" w:rsidR="007466BC" w:rsidRDefault="007466BC">
      <w:pPr>
        <w:ind w:left="360" w:right="1080"/>
        <w:rPr>
          <w:b/>
          <w:bCs/>
          <w:sz w:val="24"/>
          <w:szCs w:val="24"/>
        </w:rPr>
      </w:pPr>
    </w:p>
    <w:p w14:paraId="4F09F513"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 xml:space="preserve">The Term of this Agreement shall be effective as of the date executed by the State below and expires coterminous with the Underlying Contract or when </w:t>
      </w:r>
      <w:proofErr w:type="gramStart"/>
      <w:r>
        <w:rPr>
          <w:color w:val="000000"/>
          <w:sz w:val="24"/>
          <w:szCs w:val="24"/>
        </w:rPr>
        <w:t>all of</w:t>
      </w:r>
      <w:proofErr w:type="gramEnd"/>
      <w:r>
        <w:rPr>
          <w:color w:val="000000"/>
          <w:sz w:val="24"/>
          <w:szCs w:val="24"/>
        </w:rPr>
        <w:t xml:space="preserve"> the PI provided to or created or received by the Contractor in connection with the Underlying Contract is destroyed or returned to the State, whichever is later.</w:t>
      </w:r>
    </w:p>
    <w:p w14:paraId="4C0BABF3" w14:textId="77777777" w:rsidR="007466BC" w:rsidRDefault="007466BC">
      <w:pPr>
        <w:ind w:right="1080"/>
        <w:rPr>
          <w:b/>
          <w:bCs/>
          <w:sz w:val="24"/>
          <w:szCs w:val="24"/>
        </w:rPr>
      </w:pPr>
    </w:p>
    <w:p w14:paraId="76D05F24" w14:textId="77777777" w:rsidR="007466BC" w:rsidRDefault="009743CB">
      <w:pPr>
        <w:numPr>
          <w:ilvl w:val="2"/>
          <w:numId w:val="1"/>
        </w:numPr>
        <w:pBdr>
          <w:top w:val="nil"/>
          <w:left w:val="nil"/>
          <w:bottom w:val="nil"/>
          <w:right w:val="nil"/>
          <w:between w:val="nil"/>
        </w:pBdr>
        <w:ind w:right="1080"/>
        <w:jc w:val="both"/>
        <w:rPr>
          <w:b/>
          <w:bCs/>
          <w:color w:val="000000"/>
          <w:sz w:val="24"/>
          <w:szCs w:val="24"/>
        </w:rPr>
      </w:pPr>
      <w:r>
        <w:rPr>
          <w:color w:val="000000"/>
          <w:sz w:val="24"/>
          <w:szCs w:val="24"/>
        </w:rPr>
        <w:t>Destruction of Records. The Contractor shall abide by the data retention or disposition schedule provided by the State. When, upon authorization by the State, the Contractor destroys records, the Contractor shall take reasonable steps consistent with industry standards to protect against unauthorized reidentification, access to, or use of PI.</w:t>
      </w:r>
    </w:p>
    <w:p w14:paraId="32DEEE6D" w14:textId="77777777" w:rsidR="007466BC" w:rsidRDefault="007466BC">
      <w:pPr>
        <w:ind w:right="1080"/>
        <w:rPr>
          <w:b/>
          <w:bCs/>
          <w:sz w:val="24"/>
          <w:szCs w:val="24"/>
        </w:rPr>
      </w:pPr>
    </w:p>
    <w:p w14:paraId="2D6D994D"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Termination</w:t>
      </w:r>
    </w:p>
    <w:p w14:paraId="609EE04F" w14:textId="77777777" w:rsidR="007466BC" w:rsidRDefault="007466BC">
      <w:pPr>
        <w:pBdr>
          <w:top w:val="nil"/>
          <w:left w:val="nil"/>
          <w:bottom w:val="nil"/>
          <w:right w:val="nil"/>
          <w:between w:val="nil"/>
        </w:pBdr>
        <w:tabs>
          <w:tab w:val="left" w:pos="720"/>
        </w:tabs>
        <w:ind w:left="720" w:right="1080"/>
        <w:jc w:val="both"/>
        <w:rPr>
          <w:sz w:val="24"/>
          <w:szCs w:val="24"/>
        </w:rPr>
      </w:pPr>
    </w:p>
    <w:p w14:paraId="4A101F86" w14:textId="77777777" w:rsidR="007466BC" w:rsidRDefault="009743CB">
      <w:pPr>
        <w:pBdr>
          <w:top w:val="nil"/>
          <w:left w:val="nil"/>
          <w:bottom w:val="nil"/>
          <w:right w:val="nil"/>
          <w:between w:val="nil"/>
        </w:pBdr>
        <w:tabs>
          <w:tab w:val="left" w:pos="720"/>
        </w:tabs>
        <w:ind w:left="720" w:right="1080"/>
        <w:jc w:val="both"/>
        <w:rPr>
          <w:sz w:val="24"/>
          <w:szCs w:val="24"/>
        </w:rPr>
      </w:pPr>
      <w:r>
        <w:rPr>
          <w:sz w:val="24"/>
          <w:szCs w:val="24"/>
        </w:rPr>
        <w:t>This Agreement is subject to the termination provisions of the Underlying Contract.</w:t>
      </w:r>
    </w:p>
    <w:p w14:paraId="679635F0" w14:textId="77777777" w:rsidR="007466BC" w:rsidRDefault="007466BC">
      <w:pPr>
        <w:pBdr>
          <w:top w:val="nil"/>
          <w:left w:val="nil"/>
          <w:bottom w:val="nil"/>
          <w:right w:val="nil"/>
          <w:between w:val="nil"/>
        </w:pBdr>
        <w:ind w:right="1080"/>
        <w:jc w:val="both"/>
        <w:rPr>
          <w:color w:val="000000"/>
          <w:sz w:val="24"/>
          <w:szCs w:val="24"/>
        </w:rPr>
      </w:pPr>
    </w:p>
    <w:p w14:paraId="08A0255D" w14:textId="77777777" w:rsidR="007466BC" w:rsidRDefault="009743CB">
      <w:pPr>
        <w:numPr>
          <w:ilvl w:val="1"/>
          <w:numId w:val="1"/>
        </w:numPr>
        <w:pBdr>
          <w:top w:val="nil"/>
          <w:left w:val="nil"/>
          <w:bottom w:val="nil"/>
          <w:right w:val="nil"/>
          <w:between w:val="nil"/>
        </w:pBdr>
        <w:ind w:right="1080"/>
        <w:jc w:val="both"/>
        <w:rPr>
          <w:b/>
          <w:bCs/>
          <w:color w:val="000000"/>
          <w:sz w:val="24"/>
          <w:szCs w:val="24"/>
        </w:rPr>
      </w:pPr>
      <w:r>
        <w:rPr>
          <w:color w:val="000000"/>
          <w:sz w:val="24"/>
          <w:szCs w:val="24"/>
        </w:rPr>
        <w:t>Effect of Termination</w:t>
      </w:r>
    </w:p>
    <w:p w14:paraId="02C606DA" w14:textId="77777777" w:rsidR="007466BC" w:rsidRDefault="007466BC">
      <w:pPr>
        <w:pBdr>
          <w:top w:val="nil"/>
          <w:left w:val="nil"/>
          <w:bottom w:val="nil"/>
          <w:right w:val="nil"/>
          <w:between w:val="nil"/>
        </w:pBdr>
        <w:tabs>
          <w:tab w:val="left" w:pos="720"/>
        </w:tabs>
        <w:spacing w:before="1"/>
        <w:ind w:left="720" w:right="1080"/>
        <w:jc w:val="both"/>
        <w:rPr>
          <w:sz w:val="24"/>
          <w:szCs w:val="24"/>
        </w:rPr>
      </w:pPr>
    </w:p>
    <w:p w14:paraId="0201972A" w14:textId="77777777" w:rsidR="007466BC" w:rsidRDefault="009743CB">
      <w:pPr>
        <w:pBdr>
          <w:top w:val="nil"/>
          <w:left w:val="nil"/>
          <w:bottom w:val="nil"/>
          <w:right w:val="nil"/>
          <w:between w:val="nil"/>
        </w:pBdr>
        <w:tabs>
          <w:tab w:val="left" w:pos="720"/>
        </w:tabs>
        <w:spacing w:before="1"/>
        <w:ind w:left="720" w:right="1080"/>
        <w:jc w:val="both"/>
        <w:rPr>
          <w:sz w:val="24"/>
          <w:szCs w:val="24"/>
        </w:rPr>
      </w:pPr>
      <w:r>
        <w:rPr>
          <w:sz w:val="24"/>
          <w:szCs w:val="24"/>
        </w:rPr>
        <w:t>Upon any termination of this Agreement, the Contractor shall return or, if agreed to by the State, destroy all PI that the Contractor created, maintained, or received from the State in connection with or pursuant to the Underlying Contract. The Contractor shall retain no copies of the PI. If the return or destruction of all PI is not possible, the Contractor shall maintain at least the same level of security to the data until such time as the data is destroyed or returned. This provision shall also apply to</w:t>
      </w:r>
      <w:r>
        <w:rPr>
          <w:sz w:val="24"/>
          <w:szCs w:val="24"/>
        </w:rPr>
        <w:t xml:space="preserve"> PI or confidential information that is in the possession of Sub-Processors. The Contractor shall attest to the return or destruction of PI and confidential information (see Appendix C: Certification of Data Destruction).</w:t>
      </w:r>
    </w:p>
    <w:p w14:paraId="1210E20E" w14:textId="77777777" w:rsidR="007466BC" w:rsidRDefault="007466BC">
      <w:pPr>
        <w:pBdr>
          <w:top w:val="nil"/>
          <w:left w:val="nil"/>
          <w:bottom w:val="nil"/>
          <w:right w:val="nil"/>
          <w:between w:val="nil"/>
        </w:pBdr>
        <w:ind w:right="1080"/>
        <w:jc w:val="both"/>
        <w:rPr>
          <w:color w:val="000000"/>
          <w:sz w:val="24"/>
          <w:szCs w:val="24"/>
        </w:rPr>
      </w:pPr>
    </w:p>
    <w:p w14:paraId="2CBCFB9D"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Survival</w:t>
      </w:r>
    </w:p>
    <w:p w14:paraId="690D81A8" w14:textId="77777777" w:rsidR="007466BC" w:rsidRDefault="007466BC">
      <w:pPr>
        <w:pBdr>
          <w:top w:val="nil"/>
          <w:left w:val="nil"/>
          <w:bottom w:val="nil"/>
          <w:right w:val="nil"/>
          <w:between w:val="nil"/>
        </w:pBdr>
        <w:tabs>
          <w:tab w:val="left" w:pos="720"/>
        </w:tabs>
        <w:spacing w:before="1"/>
        <w:ind w:right="1080"/>
        <w:jc w:val="both"/>
        <w:rPr>
          <w:sz w:val="24"/>
          <w:szCs w:val="24"/>
        </w:rPr>
      </w:pPr>
    </w:p>
    <w:p w14:paraId="4633E691" w14:textId="77777777" w:rsidR="007466BC" w:rsidRDefault="009743CB">
      <w:pPr>
        <w:pBdr>
          <w:top w:val="nil"/>
          <w:left w:val="nil"/>
          <w:bottom w:val="nil"/>
          <w:right w:val="nil"/>
          <w:between w:val="nil"/>
        </w:pBdr>
        <w:tabs>
          <w:tab w:val="left" w:pos="720"/>
        </w:tabs>
        <w:spacing w:before="1"/>
        <w:ind w:right="1080"/>
        <w:jc w:val="both"/>
        <w:rPr>
          <w:color w:val="000000"/>
          <w:sz w:val="24"/>
          <w:szCs w:val="24"/>
        </w:rPr>
      </w:pPr>
      <w:r>
        <w:rPr>
          <w:sz w:val="24"/>
          <w:szCs w:val="24"/>
        </w:rPr>
        <w:t>With respect to any PI remaining in the possession or control of the Contractor, the obligations of the Contractor under this Agreement shall survive the expiration or earlier termination of this Agreement.</w:t>
      </w:r>
    </w:p>
    <w:p w14:paraId="50212F07" w14:textId="77777777" w:rsidR="007466BC" w:rsidRDefault="007466BC">
      <w:pPr>
        <w:pBdr>
          <w:top w:val="nil"/>
          <w:left w:val="nil"/>
          <w:bottom w:val="nil"/>
          <w:right w:val="nil"/>
          <w:between w:val="nil"/>
        </w:pBdr>
        <w:ind w:right="1080"/>
        <w:jc w:val="both"/>
        <w:rPr>
          <w:color w:val="000000"/>
          <w:sz w:val="24"/>
          <w:szCs w:val="24"/>
        </w:rPr>
      </w:pPr>
    </w:p>
    <w:p w14:paraId="2415FE08"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General Provisions</w:t>
      </w:r>
    </w:p>
    <w:p w14:paraId="7ABF2E40" w14:textId="77777777" w:rsidR="007466BC" w:rsidRDefault="007466BC">
      <w:pPr>
        <w:ind w:right="1080"/>
        <w:rPr>
          <w:b/>
          <w:bCs/>
          <w:sz w:val="24"/>
          <w:szCs w:val="24"/>
        </w:rPr>
      </w:pPr>
    </w:p>
    <w:p w14:paraId="135E5A0B" w14:textId="77777777" w:rsidR="007466BC" w:rsidRDefault="009743CB">
      <w:pPr>
        <w:pBdr>
          <w:top w:val="nil"/>
          <w:left w:val="nil"/>
          <w:bottom w:val="nil"/>
          <w:right w:val="nil"/>
          <w:between w:val="nil"/>
        </w:pBdr>
        <w:ind w:right="1080"/>
        <w:jc w:val="both"/>
        <w:rPr>
          <w:color w:val="000000"/>
          <w:sz w:val="24"/>
          <w:szCs w:val="24"/>
        </w:rPr>
      </w:pPr>
      <w:r>
        <w:rPr>
          <w:color w:val="000000"/>
          <w:sz w:val="24"/>
          <w:szCs w:val="24"/>
        </w:rPr>
        <w:t xml:space="preserve">The recitals (WHEREAS clauses) are incorporated herein as a substantive part of this Agreement. This Agreement shall </w:t>
      </w:r>
      <w:r>
        <w:rPr>
          <w:color w:val="1C1C1C"/>
          <w:sz w:val="24"/>
          <w:szCs w:val="24"/>
        </w:rPr>
        <w:t xml:space="preserve">be governed and construed in accordance with the laws of the State of Maryland, without regard to its choice of law provisions. </w:t>
      </w:r>
      <w:r>
        <w:rPr>
          <w:color w:val="000000"/>
          <w:sz w:val="24"/>
          <w:szCs w:val="24"/>
        </w:rPr>
        <w:t xml:space="preserve">This Agreement is not intended to modify the Parties’ respective obligations to comply with any applicable federal, State, and local laws, rules, and regulations, or any obligations under the Underlying Contract. </w:t>
      </w:r>
    </w:p>
    <w:p w14:paraId="25B1172A" w14:textId="77777777" w:rsidR="007466BC" w:rsidRDefault="007466BC">
      <w:pPr>
        <w:pBdr>
          <w:top w:val="nil"/>
          <w:left w:val="nil"/>
          <w:bottom w:val="nil"/>
          <w:right w:val="nil"/>
          <w:between w:val="nil"/>
        </w:pBdr>
        <w:ind w:right="1080"/>
        <w:jc w:val="both"/>
        <w:rPr>
          <w:color w:val="000000"/>
          <w:sz w:val="24"/>
          <w:szCs w:val="24"/>
        </w:rPr>
      </w:pPr>
    </w:p>
    <w:p w14:paraId="15D25E75"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Ambiguity</w:t>
      </w:r>
    </w:p>
    <w:p w14:paraId="427E6AD2" w14:textId="77777777" w:rsidR="007466BC" w:rsidRDefault="007466BC">
      <w:pPr>
        <w:pBdr>
          <w:top w:val="nil"/>
          <w:left w:val="nil"/>
          <w:bottom w:val="nil"/>
          <w:right w:val="nil"/>
          <w:between w:val="nil"/>
        </w:pBdr>
        <w:ind w:right="1080"/>
        <w:jc w:val="both"/>
        <w:rPr>
          <w:b/>
          <w:bCs/>
          <w:color w:val="000000"/>
          <w:sz w:val="24"/>
          <w:szCs w:val="24"/>
        </w:rPr>
      </w:pPr>
    </w:p>
    <w:p w14:paraId="06D4DC99" w14:textId="77777777" w:rsidR="007466BC" w:rsidRDefault="009743CB">
      <w:pPr>
        <w:pBdr>
          <w:top w:val="nil"/>
          <w:left w:val="nil"/>
          <w:bottom w:val="nil"/>
          <w:right w:val="nil"/>
          <w:between w:val="nil"/>
        </w:pBdr>
        <w:ind w:right="1080"/>
        <w:jc w:val="both"/>
        <w:rPr>
          <w:color w:val="000000"/>
          <w:sz w:val="24"/>
          <w:szCs w:val="24"/>
        </w:rPr>
      </w:pPr>
      <w:r>
        <w:rPr>
          <w:color w:val="000000"/>
          <w:sz w:val="24"/>
          <w:szCs w:val="24"/>
        </w:rPr>
        <w:t xml:space="preserve">Any ambiguity in this Agreement shall be resolved to permit the State to comply with PIGA and any other applicable state or federal privacy law or regulation with respect to the privacy and security of </w:t>
      </w:r>
      <w:r>
        <w:rPr>
          <w:sz w:val="24"/>
          <w:szCs w:val="24"/>
        </w:rPr>
        <w:t>PI</w:t>
      </w:r>
      <w:r>
        <w:rPr>
          <w:color w:val="000000"/>
          <w:sz w:val="24"/>
          <w:szCs w:val="24"/>
        </w:rPr>
        <w:t xml:space="preserve"> or personally identifiable information as defined by </w:t>
      </w:r>
      <w:r>
        <w:rPr>
          <w:sz w:val="24"/>
          <w:szCs w:val="24"/>
        </w:rPr>
        <w:t>applicable law or regulation.</w:t>
      </w:r>
    </w:p>
    <w:p w14:paraId="2F1F990C" w14:textId="77777777" w:rsidR="007466BC" w:rsidRDefault="007466BC">
      <w:pPr>
        <w:pBdr>
          <w:top w:val="nil"/>
          <w:left w:val="nil"/>
          <w:bottom w:val="nil"/>
          <w:right w:val="nil"/>
          <w:between w:val="nil"/>
        </w:pBdr>
        <w:ind w:right="1080"/>
        <w:jc w:val="both"/>
        <w:rPr>
          <w:color w:val="000000"/>
          <w:sz w:val="24"/>
          <w:szCs w:val="24"/>
        </w:rPr>
      </w:pPr>
    </w:p>
    <w:p w14:paraId="6A3F356D"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Regulatory References</w:t>
      </w:r>
    </w:p>
    <w:p w14:paraId="15F18F29" w14:textId="77777777" w:rsidR="007466BC" w:rsidRDefault="009743CB">
      <w:pPr>
        <w:pBdr>
          <w:top w:val="nil"/>
          <w:left w:val="nil"/>
          <w:bottom w:val="nil"/>
          <w:right w:val="nil"/>
          <w:between w:val="nil"/>
        </w:pBdr>
        <w:spacing w:before="251"/>
        <w:ind w:right="1080"/>
        <w:jc w:val="both"/>
        <w:rPr>
          <w:color w:val="000000"/>
          <w:sz w:val="24"/>
          <w:szCs w:val="24"/>
        </w:rPr>
      </w:pPr>
      <w:r>
        <w:rPr>
          <w:color w:val="000000"/>
          <w:sz w:val="24"/>
          <w:szCs w:val="24"/>
        </w:rPr>
        <w:t xml:space="preserve">A reference in this Agreement to a section in PIGA, including any regulations promulgated thereto, means the section as in effect or as amended at </w:t>
      </w:r>
      <w:r>
        <w:rPr>
          <w:sz w:val="24"/>
          <w:szCs w:val="24"/>
        </w:rPr>
        <w:t>the time of the effective date of the Underlying Contract</w:t>
      </w:r>
      <w:r>
        <w:rPr>
          <w:color w:val="000000"/>
          <w:sz w:val="24"/>
          <w:szCs w:val="24"/>
        </w:rPr>
        <w:t xml:space="preserve">. </w:t>
      </w:r>
    </w:p>
    <w:p w14:paraId="6F0DD555" w14:textId="77777777" w:rsidR="007466BC" w:rsidRDefault="007466BC">
      <w:pPr>
        <w:pBdr>
          <w:top w:val="nil"/>
          <w:left w:val="nil"/>
          <w:bottom w:val="nil"/>
          <w:right w:val="nil"/>
          <w:between w:val="nil"/>
        </w:pBdr>
        <w:ind w:right="1080"/>
        <w:jc w:val="both"/>
        <w:rPr>
          <w:color w:val="000000"/>
          <w:sz w:val="24"/>
          <w:szCs w:val="24"/>
        </w:rPr>
      </w:pPr>
    </w:p>
    <w:p w14:paraId="00BE1BFD" w14:textId="77777777" w:rsidR="007466BC" w:rsidRDefault="007466BC">
      <w:pPr>
        <w:pBdr>
          <w:top w:val="nil"/>
          <w:left w:val="nil"/>
          <w:bottom w:val="nil"/>
          <w:right w:val="nil"/>
          <w:between w:val="nil"/>
        </w:pBdr>
        <w:ind w:right="1080"/>
        <w:jc w:val="both"/>
        <w:rPr>
          <w:color w:val="000000"/>
          <w:sz w:val="24"/>
          <w:szCs w:val="24"/>
        </w:rPr>
      </w:pPr>
    </w:p>
    <w:p w14:paraId="18446100" w14:textId="77777777" w:rsidR="007466BC" w:rsidRDefault="007466BC">
      <w:pPr>
        <w:pBdr>
          <w:top w:val="nil"/>
          <w:left w:val="nil"/>
          <w:bottom w:val="nil"/>
          <w:right w:val="nil"/>
          <w:between w:val="nil"/>
        </w:pBdr>
        <w:ind w:right="1080"/>
        <w:jc w:val="both"/>
        <w:rPr>
          <w:color w:val="000000"/>
          <w:sz w:val="24"/>
          <w:szCs w:val="24"/>
        </w:rPr>
      </w:pPr>
    </w:p>
    <w:p w14:paraId="1249F74C"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lastRenderedPageBreak/>
        <w:t>Notices</w:t>
      </w:r>
    </w:p>
    <w:p w14:paraId="3AA0E9BA" w14:textId="77777777" w:rsidR="007466BC" w:rsidRDefault="007466BC">
      <w:pPr>
        <w:pBdr>
          <w:top w:val="nil"/>
          <w:left w:val="nil"/>
          <w:bottom w:val="nil"/>
          <w:right w:val="nil"/>
          <w:between w:val="nil"/>
        </w:pBdr>
        <w:ind w:right="1080"/>
        <w:jc w:val="both"/>
        <w:rPr>
          <w:b/>
          <w:bCs/>
          <w:color w:val="000000"/>
          <w:sz w:val="24"/>
          <w:szCs w:val="24"/>
        </w:rPr>
      </w:pPr>
    </w:p>
    <w:p w14:paraId="4A334EDD" w14:textId="77777777" w:rsidR="007466BC" w:rsidRDefault="009743CB">
      <w:pPr>
        <w:pBdr>
          <w:top w:val="nil"/>
          <w:left w:val="nil"/>
          <w:bottom w:val="nil"/>
          <w:right w:val="nil"/>
          <w:between w:val="nil"/>
        </w:pBdr>
        <w:ind w:right="1080"/>
        <w:jc w:val="both"/>
        <w:rPr>
          <w:color w:val="000000"/>
          <w:sz w:val="24"/>
          <w:szCs w:val="24"/>
        </w:rPr>
      </w:pPr>
      <w:r>
        <w:rPr>
          <w:color w:val="000000"/>
          <w:sz w:val="24"/>
          <w:szCs w:val="24"/>
        </w:rPr>
        <w:t>All notices, requests, demands and other communications given under this Agreement shall be in writing, unless otherwise indicated, and shall be deemed to have been given as of the posted date and time in the named email inbox, as follows:</w:t>
      </w:r>
    </w:p>
    <w:p w14:paraId="2D653E9E" w14:textId="77777777" w:rsidR="007466BC" w:rsidRDefault="007466BC"/>
    <w:p w14:paraId="201FEE12" w14:textId="77777777" w:rsidR="007466BC" w:rsidRDefault="009743CB">
      <w:pPr>
        <w:rPr>
          <w:b/>
          <w:bCs/>
          <w:sz w:val="24"/>
          <w:szCs w:val="24"/>
        </w:rPr>
      </w:pPr>
      <w:r>
        <w:rPr>
          <w:b/>
          <w:bCs/>
          <w:sz w:val="24"/>
          <w:szCs w:val="24"/>
        </w:rPr>
        <w:t>Notice to State</w:t>
      </w:r>
    </w:p>
    <w:p w14:paraId="03FCE4A3" w14:textId="77777777" w:rsidR="007466BC" w:rsidRDefault="007466BC">
      <w:pPr>
        <w:ind w:right="1080"/>
        <w:jc w:val="both"/>
        <w:rPr>
          <w:b/>
          <w:bCs/>
          <w:sz w:val="24"/>
          <w:szCs w:val="24"/>
        </w:rPr>
      </w:pPr>
    </w:p>
    <w:p w14:paraId="17DBE841" w14:textId="77777777" w:rsidR="007466BC" w:rsidRDefault="009743CB">
      <w:pPr>
        <w:ind w:right="1080"/>
        <w:jc w:val="both"/>
        <w:rPr>
          <w:sz w:val="24"/>
          <w:szCs w:val="24"/>
        </w:rPr>
      </w:pPr>
      <w:r>
        <w:rPr>
          <w:sz w:val="24"/>
          <w:szCs w:val="24"/>
          <w:u w:val="single"/>
        </w:rPr>
        <w:t>Agency Procurement Officer</w:t>
      </w:r>
      <w:r>
        <w:rPr>
          <w:sz w:val="24"/>
          <w:szCs w:val="24"/>
        </w:rPr>
        <w:t xml:space="preserve"> (or otherwise the State signatory of the Underlying Contract)</w:t>
      </w:r>
    </w:p>
    <w:p w14:paraId="6A69D170" w14:textId="77777777" w:rsidR="007466BC" w:rsidRDefault="007466BC">
      <w:pPr>
        <w:ind w:right="1080"/>
        <w:jc w:val="both"/>
        <w:rPr>
          <w:sz w:val="24"/>
          <w:szCs w:val="24"/>
        </w:rPr>
      </w:pPr>
    </w:p>
    <w:p w14:paraId="7894AEFE" w14:textId="77777777" w:rsidR="007466BC" w:rsidRDefault="009743CB">
      <w:pPr>
        <w:ind w:right="1080"/>
        <w:jc w:val="both"/>
        <w:rPr>
          <w:sz w:val="24"/>
          <w:szCs w:val="24"/>
        </w:rPr>
      </w:pPr>
      <w:r>
        <w:rPr>
          <w:sz w:val="24"/>
          <w:szCs w:val="24"/>
        </w:rPr>
        <w:t>[Name]</w:t>
      </w:r>
    </w:p>
    <w:p w14:paraId="7B0A4965" w14:textId="77777777" w:rsidR="007466BC" w:rsidRDefault="009743CB">
      <w:pPr>
        <w:ind w:right="1080"/>
        <w:jc w:val="both"/>
        <w:rPr>
          <w:sz w:val="24"/>
          <w:szCs w:val="24"/>
        </w:rPr>
      </w:pPr>
      <w:r>
        <w:rPr>
          <w:sz w:val="24"/>
          <w:szCs w:val="24"/>
        </w:rPr>
        <w:t>[Address]</w:t>
      </w:r>
    </w:p>
    <w:p w14:paraId="54AEA319" w14:textId="77777777" w:rsidR="007466BC" w:rsidRDefault="009743CB">
      <w:pPr>
        <w:ind w:right="1080"/>
        <w:jc w:val="both"/>
        <w:rPr>
          <w:sz w:val="24"/>
          <w:szCs w:val="24"/>
        </w:rPr>
      </w:pPr>
      <w:r>
        <w:rPr>
          <w:sz w:val="24"/>
          <w:szCs w:val="24"/>
        </w:rPr>
        <w:t>[Phone]</w:t>
      </w:r>
    </w:p>
    <w:p w14:paraId="4AB3D637" w14:textId="77777777" w:rsidR="007466BC" w:rsidRDefault="009743CB">
      <w:pPr>
        <w:ind w:right="1080"/>
        <w:jc w:val="both"/>
        <w:rPr>
          <w:sz w:val="24"/>
          <w:szCs w:val="24"/>
        </w:rPr>
      </w:pPr>
      <w:r>
        <w:rPr>
          <w:sz w:val="24"/>
          <w:szCs w:val="24"/>
        </w:rPr>
        <w:t>[Email Address]</w:t>
      </w:r>
    </w:p>
    <w:p w14:paraId="702DD78A" w14:textId="77777777" w:rsidR="007466BC" w:rsidRDefault="007466BC">
      <w:pPr>
        <w:pStyle w:val="Heading1"/>
        <w:spacing w:before="1"/>
        <w:ind w:right="1080"/>
        <w:jc w:val="both"/>
        <w:rPr>
          <w:sz w:val="24"/>
          <w:szCs w:val="24"/>
        </w:rPr>
      </w:pPr>
    </w:p>
    <w:p w14:paraId="29B2C7FD" w14:textId="77777777" w:rsidR="007466BC" w:rsidRDefault="009743CB">
      <w:pPr>
        <w:pBdr>
          <w:top w:val="nil"/>
          <w:left w:val="nil"/>
          <w:bottom w:val="nil"/>
          <w:right w:val="nil"/>
          <w:between w:val="nil"/>
        </w:pBdr>
        <w:spacing w:before="1"/>
        <w:ind w:right="1080"/>
        <w:jc w:val="both"/>
        <w:rPr>
          <w:color w:val="000000"/>
          <w:sz w:val="24"/>
          <w:szCs w:val="24"/>
          <w:u w:val="single"/>
        </w:rPr>
      </w:pPr>
      <w:r>
        <w:rPr>
          <w:color w:val="000000"/>
          <w:sz w:val="24"/>
          <w:szCs w:val="24"/>
          <w:u w:val="single"/>
        </w:rPr>
        <w:t>Agency Contract Monitor</w:t>
      </w:r>
    </w:p>
    <w:p w14:paraId="4AAEFC51" w14:textId="77777777" w:rsidR="007466BC" w:rsidRDefault="007466BC">
      <w:pPr>
        <w:pBdr>
          <w:top w:val="nil"/>
          <w:left w:val="nil"/>
          <w:bottom w:val="nil"/>
          <w:right w:val="nil"/>
          <w:between w:val="nil"/>
        </w:pBdr>
        <w:ind w:right="1080"/>
        <w:jc w:val="both"/>
        <w:rPr>
          <w:color w:val="000000"/>
          <w:sz w:val="24"/>
          <w:szCs w:val="24"/>
        </w:rPr>
      </w:pPr>
    </w:p>
    <w:p w14:paraId="36128D3D" w14:textId="77777777" w:rsidR="007466BC" w:rsidRDefault="009743CB">
      <w:pPr>
        <w:ind w:right="1080"/>
        <w:jc w:val="both"/>
        <w:rPr>
          <w:sz w:val="24"/>
          <w:szCs w:val="24"/>
        </w:rPr>
      </w:pPr>
      <w:r>
        <w:rPr>
          <w:sz w:val="24"/>
          <w:szCs w:val="24"/>
        </w:rPr>
        <w:t>[Name]</w:t>
      </w:r>
    </w:p>
    <w:p w14:paraId="00C12086" w14:textId="77777777" w:rsidR="007466BC" w:rsidRDefault="009743CB">
      <w:pPr>
        <w:ind w:right="1080"/>
        <w:jc w:val="both"/>
        <w:rPr>
          <w:sz w:val="24"/>
          <w:szCs w:val="24"/>
        </w:rPr>
      </w:pPr>
      <w:r>
        <w:rPr>
          <w:sz w:val="24"/>
          <w:szCs w:val="24"/>
        </w:rPr>
        <w:t>[Address]</w:t>
      </w:r>
    </w:p>
    <w:p w14:paraId="0C097379" w14:textId="77777777" w:rsidR="007466BC" w:rsidRDefault="009743CB">
      <w:pPr>
        <w:ind w:right="1080"/>
        <w:jc w:val="both"/>
        <w:rPr>
          <w:sz w:val="24"/>
          <w:szCs w:val="24"/>
        </w:rPr>
      </w:pPr>
      <w:r>
        <w:rPr>
          <w:sz w:val="24"/>
          <w:szCs w:val="24"/>
        </w:rPr>
        <w:t>[Phone]</w:t>
      </w:r>
    </w:p>
    <w:p w14:paraId="619FA4AD" w14:textId="77777777" w:rsidR="007466BC" w:rsidRDefault="009743CB">
      <w:pPr>
        <w:ind w:right="1080"/>
        <w:jc w:val="both"/>
        <w:rPr>
          <w:sz w:val="24"/>
          <w:szCs w:val="24"/>
        </w:rPr>
      </w:pPr>
      <w:r>
        <w:rPr>
          <w:sz w:val="24"/>
          <w:szCs w:val="24"/>
        </w:rPr>
        <w:t>[Email Address]</w:t>
      </w:r>
    </w:p>
    <w:p w14:paraId="447D5D46" w14:textId="77777777" w:rsidR="007466BC" w:rsidRDefault="007466BC">
      <w:pPr>
        <w:ind w:right="1080"/>
        <w:jc w:val="both"/>
        <w:rPr>
          <w:sz w:val="24"/>
          <w:szCs w:val="24"/>
        </w:rPr>
      </w:pPr>
    </w:p>
    <w:p w14:paraId="18700F1D" w14:textId="77777777" w:rsidR="007466BC" w:rsidRDefault="009743CB">
      <w:pPr>
        <w:ind w:right="1080"/>
        <w:jc w:val="both"/>
        <w:rPr>
          <w:sz w:val="24"/>
          <w:szCs w:val="24"/>
        </w:rPr>
      </w:pPr>
      <w:r>
        <w:rPr>
          <w:sz w:val="24"/>
          <w:szCs w:val="24"/>
          <w:u w:val="single"/>
        </w:rPr>
        <w:t>For security or privacy incidents</w:t>
      </w:r>
      <w:r>
        <w:rPr>
          <w:sz w:val="24"/>
          <w:szCs w:val="24"/>
        </w:rPr>
        <w:t xml:space="preserve">: </w:t>
      </w:r>
    </w:p>
    <w:p w14:paraId="1E00865B" w14:textId="77777777" w:rsidR="007466BC" w:rsidRDefault="007466BC">
      <w:pPr>
        <w:ind w:right="1080"/>
        <w:jc w:val="both"/>
        <w:rPr>
          <w:sz w:val="24"/>
          <w:szCs w:val="24"/>
        </w:rPr>
      </w:pPr>
    </w:p>
    <w:p w14:paraId="152F1B17" w14:textId="77777777" w:rsidR="007466BC" w:rsidRDefault="009743CB">
      <w:pPr>
        <w:ind w:right="1080"/>
        <w:jc w:val="both"/>
        <w:rPr>
          <w:sz w:val="24"/>
          <w:szCs w:val="24"/>
        </w:rPr>
      </w:pPr>
      <w:r>
        <w:rPr>
          <w:sz w:val="24"/>
          <w:szCs w:val="24"/>
        </w:rPr>
        <w:t>Maryland Security Operations Center (MD-SOC)</w:t>
      </w:r>
    </w:p>
    <w:p w14:paraId="4B2F0684" w14:textId="77777777" w:rsidR="007466BC" w:rsidRDefault="009743CB">
      <w:pPr>
        <w:ind w:right="1080"/>
        <w:jc w:val="both"/>
        <w:rPr>
          <w:sz w:val="24"/>
          <w:szCs w:val="24"/>
        </w:rPr>
      </w:pPr>
      <w:r>
        <w:rPr>
          <w:sz w:val="24"/>
          <w:szCs w:val="24"/>
        </w:rPr>
        <w:t>mdsoc@maryland.gov</w:t>
      </w:r>
    </w:p>
    <w:p w14:paraId="6619C287" w14:textId="77777777" w:rsidR="007466BC" w:rsidRDefault="007466BC">
      <w:pPr>
        <w:rPr>
          <w:sz w:val="24"/>
          <w:szCs w:val="24"/>
        </w:rPr>
      </w:pPr>
    </w:p>
    <w:p w14:paraId="0548A750" w14:textId="77777777" w:rsidR="007466BC" w:rsidRDefault="009743CB">
      <w:pPr>
        <w:rPr>
          <w:b/>
          <w:bCs/>
          <w:sz w:val="24"/>
          <w:szCs w:val="24"/>
        </w:rPr>
      </w:pPr>
      <w:r>
        <w:rPr>
          <w:b/>
          <w:bCs/>
          <w:sz w:val="24"/>
          <w:szCs w:val="24"/>
        </w:rPr>
        <w:t>Notice to the Contractor</w:t>
      </w:r>
    </w:p>
    <w:p w14:paraId="4F475B9D" w14:textId="77777777" w:rsidR="007466BC" w:rsidRDefault="007466BC">
      <w:pPr>
        <w:ind w:right="1080"/>
        <w:jc w:val="both"/>
        <w:rPr>
          <w:sz w:val="24"/>
          <w:szCs w:val="24"/>
        </w:rPr>
      </w:pPr>
    </w:p>
    <w:p w14:paraId="7F926EAC" w14:textId="77777777" w:rsidR="007466BC" w:rsidRDefault="009743CB">
      <w:pPr>
        <w:pBdr>
          <w:top w:val="nil"/>
          <w:left w:val="nil"/>
          <w:bottom w:val="nil"/>
          <w:right w:val="nil"/>
          <w:between w:val="nil"/>
        </w:pBdr>
        <w:spacing w:before="18"/>
        <w:ind w:right="1080"/>
        <w:jc w:val="both"/>
        <w:rPr>
          <w:color w:val="000000"/>
          <w:sz w:val="24"/>
          <w:szCs w:val="24"/>
        </w:rPr>
      </w:pPr>
      <w:r>
        <w:rPr>
          <w:color w:val="000000"/>
          <w:sz w:val="24"/>
          <w:szCs w:val="24"/>
        </w:rPr>
        <w:t>Notice shall be to the Contractor’s designee indicated in the Underlying Contract.</w:t>
      </w:r>
    </w:p>
    <w:p w14:paraId="2FACB81E" w14:textId="77777777" w:rsidR="007466BC" w:rsidRDefault="007466BC">
      <w:pPr>
        <w:pBdr>
          <w:top w:val="nil"/>
          <w:left w:val="nil"/>
          <w:bottom w:val="nil"/>
          <w:right w:val="nil"/>
          <w:between w:val="nil"/>
        </w:pBdr>
        <w:ind w:right="1080"/>
        <w:jc w:val="both"/>
        <w:rPr>
          <w:color w:val="000000"/>
          <w:sz w:val="24"/>
          <w:szCs w:val="24"/>
        </w:rPr>
      </w:pPr>
    </w:p>
    <w:p w14:paraId="102025A7" w14:textId="77777777" w:rsidR="007466BC" w:rsidRDefault="009743CB">
      <w:pPr>
        <w:numPr>
          <w:ilvl w:val="0"/>
          <w:numId w:val="1"/>
        </w:numPr>
        <w:pBdr>
          <w:top w:val="nil"/>
          <w:left w:val="nil"/>
          <w:bottom w:val="nil"/>
          <w:right w:val="nil"/>
          <w:between w:val="nil"/>
        </w:pBdr>
        <w:ind w:right="1080"/>
        <w:jc w:val="both"/>
        <w:rPr>
          <w:b/>
          <w:bCs/>
          <w:color w:val="000000"/>
          <w:sz w:val="24"/>
          <w:szCs w:val="24"/>
        </w:rPr>
      </w:pPr>
      <w:r>
        <w:rPr>
          <w:b/>
          <w:bCs/>
          <w:color w:val="000000"/>
          <w:sz w:val="24"/>
          <w:szCs w:val="24"/>
        </w:rPr>
        <w:t>Entire Agreement</w:t>
      </w:r>
    </w:p>
    <w:p w14:paraId="3C512779" w14:textId="77777777" w:rsidR="007466BC" w:rsidRDefault="007466BC">
      <w:pPr>
        <w:pBdr>
          <w:top w:val="nil"/>
          <w:left w:val="nil"/>
          <w:bottom w:val="nil"/>
          <w:right w:val="nil"/>
          <w:between w:val="nil"/>
        </w:pBdr>
        <w:spacing w:before="18"/>
        <w:ind w:right="1080"/>
        <w:jc w:val="both"/>
        <w:rPr>
          <w:b/>
          <w:bCs/>
          <w:color w:val="000000"/>
          <w:sz w:val="24"/>
          <w:szCs w:val="24"/>
        </w:rPr>
      </w:pPr>
    </w:p>
    <w:p w14:paraId="10642274" w14:textId="77777777" w:rsidR="007466BC" w:rsidRDefault="009743CB">
      <w:pPr>
        <w:pBdr>
          <w:top w:val="nil"/>
          <w:left w:val="nil"/>
          <w:bottom w:val="nil"/>
          <w:right w:val="nil"/>
          <w:between w:val="nil"/>
        </w:pBdr>
        <w:ind w:right="1080"/>
        <w:jc w:val="both"/>
        <w:rPr>
          <w:color w:val="000000"/>
          <w:sz w:val="24"/>
          <w:szCs w:val="24"/>
        </w:rPr>
      </w:pPr>
      <w:r>
        <w:rPr>
          <w:color w:val="232323"/>
          <w:sz w:val="24"/>
          <w:szCs w:val="24"/>
        </w:rPr>
        <w:t>This Agreement sets forth the entire agreement and understanding of the Parties relating to the subject matter herein and supersedes all prior or contemporaneous discussions, understandings, and agreements, whether oral or written, between them relating to the subject matter hereof.</w:t>
      </w:r>
    </w:p>
    <w:p w14:paraId="6C8A7948" w14:textId="77777777" w:rsidR="007466BC" w:rsidRDefault="007466BC">
      <w:pPr>
        <w:spacing w:before="252" w:line="261" w:lineRule="auto"/>
        <w:ind w:right="1080"/>
        <w:jc w:val="both"/>
        <w:rPr>
          <w:sz w:val="24"/>
          <w:szCs w:val="24"/>
        </w:rPr>
      </w:pPr>
    </w:p>
    <w:p w14:paraId="175BA164" w14:textId="77777777" w:rsidR="007466BC" w:rsidRDefault="007466BC">
      <w:pPr>
        <w:spacing w:before="252" w:line="261" w:lineRule="auto"/>
        <w:ind w:right="1080"/>
        <w:jc w:val="both"/>
        <w:rPr>
          <w:sz w:val="24"/>
          <w:szCs w:val="24"/>
        </w:rPr>
      </w:pPr>
    </w:p>
    <w:p w14:paraId="314B31E6" w14:textId="77777777" w:rsidR="007466BC" w:rsidRDefault="009743CB">
      <w:pPr>
        <w:spacing w:before="252" w:line="261" w:lineRule="auto"/>
        <w:ind w:right="1080"/>
        <w:jc w:val="center"/>
        <w:rPr>
          <w:b/>
          <w:bCs/>
          <w:sz w:val="24"/>
          <w:szCs w:val="24"/>
        </w:rPr>
        <w:sectPr w:rsidR="007466BC" w:rsidSect="007125B7">
          <w:headerReference w:type="even" r:id="rId8"/>
          <w:headerReference w:type="default" r:id="rId9"/>
          <w:footerReference w:type="even" r:id="rId10"/>
          <w:footerReference w:type="default" r:id="rId11"/>
          <w:headerReference w:type="first" r:id="rId12"/>
          <w:footerReference w:type="first" r:id="rId13"/>
          <w:pgSz w:w="12240" w:h="15840"/>
          <w:pgMar w:top="1360" w:right="0" w:bottom="1400" w:left="1080" w:header="0" w:footer="576" w:gutter="0"/>
          <w:pgNumType w:start="1"/>
          <w:cols w:space="720"/>
          <w:docGrid w:linePitch="299"/>
        </w:sectPr>
      </w:pPr>
      <w:r>
        <w:rPr>
          <w:b/>
          <w:bCs/>
          <w:sz w:val="24"/>
          <w:szCs w:val="24"/>
        </w:rPr>
        <w:t>The Next Page is the Signature Page</w:t>
      </w:r>
    </w:p>
    <w:p w14:paraId="2CC623B7" w14:textId="77777777" w:rsidR="007466BC" w:rsidRDefault="009743CB">
      <w:pPr>
        <w:spacing w:before="252" w:line="261" w:lineRule="auto"/>
        <w:ind w:right="1080"/>
        <w:jc w:val="both"/>
        <w:rPr>
          <w:sz w:val="24"/>
          <w:szCs w:val="24"/>
        </w:rPr>
      </w:pPr>
      <w:r>
        <w:rPr>
          <w:sz w:val="24"/>
          <w:szCs w:val="24"/>
        </w:rPr>
        <w:lastRenderedPageBreak/>
        <w:t>IN WITNESS WHEREOF, the Parties hereto have caused this Agreement to be executed by their duly authorized representatives.</w:t>
      </w:r>
    </w:p>
    <w:p w14:paraId="4854F12E" w14:textId="77777777" w:rsidR="007466BC" w:rsidRDefault="007466BC">
      <w:pPr>
        <w:pBdr>
          <w:top w:val="nil"/>
          <w:left w:val="nil"/>
          <w:bottom w:val="nil"/>
          <w:right w:val="nil"/>
          <w:between w:val="nil"/>
        </w:pBdr>
        <w:spacing w:before="132"/>
        <w:ind w:right="1080"/>
        <w:jc w:val="both"/>
        <w:rPr>
          <w:color w:val="000000"/>
          <w:sz w:val="24"/>
          <w:szCs w:val="24"/>
        </w:rPr>
      </w:pPr>
    </w:p>
    <w:p w14:paraId="7DB55969" w14:textId="77777777" w:rsidR="007466BC" w:rsidRDefault="009743CB">
      <w:pPr>
        <w:pStyle w:val="Heading1"/>
        <w:ind w:right="1080"/>
        <w:jc w:val="both"/>
        <w:rPr>
          <w:sz w:val="24"/>
          <w:szCs w:val="24"/>
        </w:rPr>
      </w:pPr>
      <w:r>
        <w:rPr>
          <w:sz w:val="24"/>
          <w:szCs w:val="24"/>
        </w:rPr>
        <w:t>Executed on this</w:t>
      </w:r>
      <w:r>
        <w:rPr>
          <w:sz w:val="24"/>
          <w:szCs w:val="24"/>
        </w:rPr>
        <w:tab/>
        <w:t>day of 202_</w:t>
      </w:r>
      <w:r>
        <w:rPr>
          <w:sz w:val="24"/>
          <w:szCs w:val="24"/>
        </w:rPr>
        <w:tab/>
      </w:r>
      <w:r>
        <w:rPr>
          <w:sz w:val="24"/>
          <w:szCs w:val="24"/>
        </w:rPr>
        <w:tab/>
      </w:r>
      <w:r>
        <w:rPr>
          <w:sz w:val="24"/>
          <w:szCs w:val="24"/>
        </w:rPr>
        <w:tab/>
        <w:t>Executed on this</w:t>
      </w:r>
      <w:r>
        <w:rPr>
          <w:sz w:val="24"/>
          <w:szCs w:val="24"/>
        </w:rPr>
        <w:tab/>
        <w:t>day of 202_</w:t>
      </w:r>
    </w:p>
    <w:p w14:paraId="3133F9F8" w14:textId="77777777" w:rsidR="007466BC" w:rsidRDefault="007466BC">
      <w:pPr>
        <w:pBdr>
          <w:top w:val="nil"/>
          <w:left w:val="nil"/>
          <w:bottom w:val="nil"/>
          <w:right w:val="nil"/>
          <w:between w:val="nil"/>
        </w:pBdr>
        <w:ind w:right="1080"/>
        <w:jc w:val="both"/>
        <w:rPr>
          <w:b/>
          <w:bCs/>
          <w:color w:val="000000"/>
          <w:sz w:val="24"/>
          <w:szCs w:val="24"/>
        </w:rPr>
      </w:pPr>
    </w:p>
    <w:p w14:paraId="32097D6E" w14:textId="77777777" w:rsidR="007466BC" w:rsidRDefault="007466BC">
      <w:pPr>
        <w:pBdr>
          <w:top w:val="nil"/>
          <w:left w:val="nil"/>
          <w:bottom w:val="nil"/>
          <w:right w:val="nil"/>
          <w:between w:val="nil"/>
        </w:pBdr>
        <w:spacing w:before="252"/>
        <w:ind w:right="1080"/>
        <w:jc w:val="both"/>
        <w:rPr>
          <w:b/>
          <w:bCs/>
          <w:color w:val="000000"/>
          <w:sz w:val="24"/>
          <w:szCs w:val="24"/>
        </w:rPr>
      </w:pPr>
    </w:p>
    <w:p w14:paraId="311DB2BD" w14:textId="77777777" w:rsidR="007466BC" w:rsidRDefault="009743CB">
      <w:pPr>
        <w:tabs>
          <w:tab w:val="left" w:pos="4067"/>
          <w:tab w:val="left" w:pos="5040"/>
          <w:tab w:val="left" w:pos="5761"/>
          <w:tab w:val="left" w:pos="8887"/>
        </w:tabs>
        <w:ind w:left="331" w:right="1080" w:hanging="332"/>
        <w:jc w:val="both"/>
        <w:rPr>
          <w:b/>
          <w:bCs/>
          <w:sz w:val="24"/>
          <w:szCs w:val="24"/>
        </w:rPr>
      </w:pPr>
      <w:r>
        <w:rPr>
          <w:b/>
          <w:bCs/>
          <w:sz w:val="24"/>
          <w:szCs w:val="24"/>
        </w:rPr>
        <w:t xml:space="preserve">By: </w:t>
      </w:r>
      <w:r>
        <w:rPr>
          <w:b/>
          <w:bCs/>
          <w:sz w:val="24"/>
          <w:szCs w:val="24"/>
          <w:u w:val="single"/>
        </w:rPr>
        <w:tab/>
      </w:r>
      <w:r>
        <w:rPr>
          <w:b/>
          <w:bCs/>
          <w:sz w:val="24"/>
          <w:szCs w:val="24"/>
        </w:rPr>
        <w:tab/>
        <w:t xml:space="preserve">By: </w:t>
      </w:r>
      <w:r>
        <w:rPr>
          <w:b/>
          <w:bCs/>
          <w:sz w:val="24"/>
          <w:szCs w:val="24"/>
          <w:u w:val="single"/>
        </w:rPr>
        <w:tab/>
      </w:r>
      <w:r>
        <w:rPr>
          <w:b/>
          <w:bCs/>
          <w:sz w:val="24"/>
          <w:szCs w:val="24"/>
          <w:u w:val="single"/>
        </w:rPr>
        <w:tab/>
      </w:r>
      <w:r>
        <w:rPr>
          <w:b/>
          <w:bCs/>
          <w:sz w:val="24"/>
          <w:szCs w:val="24"/>
        </w:rPr>
        <w:t xml:space="preserve"> </w:t>
      </w:r>
    </w:p>
    <w:p w14:paraId="5B5EC4F7" w14:textId="77777777" w:rsidR="007466BC" w:rsidRDefault="009743CB">
      <w:pPr>
        <w:ind w:left="331" w:right="1080" w:hanging="331"/>
        <w:jc w:val="both"/>
        <w:rPr>
          <w:b/>
          <w:bCs/>
          <w:sz w:val="24"/>
          <w:szCs w:val="24"/>
        </w:rPr>
      </w:pPr>
      <w:r>
        <w:rPr>
          <w:b/>
          <w:bCs/>
          <w:sz w:val="24"/>
          <w:szCs w:val="24"/>
        </w:rPr>
        <w:tab/>
      </w:r>
      <w:r>
        <w:rPr>
          <w:b/>
          <w:bCs/>
          <w:sz w:val="24"/>
          <w:szCs w:val="24"/>
        </w:rPr>
        <w:t xml:space="preserve"> [Authorized Contractor Representative</w:t>
      </w:r>
      <w:proofErr w:type="gramStart"/>
      <w:r>
        <w:rPr>
          <w:b/>
          <w:bCs/>
          <w:sz w:val="24"/>
          <w:szCs w:val="24"/>
        </w:rPr>
        <w:t>]</w:t>
      </w:r>
      <w:r>
        <w:rPr>
          <w:b/>
          <w:bCs/>
          <w:sz w:val="24"/>
          <w:szCs w:val="24"/>
        </w:rPr>
        <w:tab/>
      </w:r>
      <w:r>
        <w:rPr>
          <w:b/>
          <w:bCs/>
          <w:sz w:val="24"/>
          <w:szCs w:val="24"/>
        </w:rPr>
        <w:tab/>
        <w:t>[</w:t>
      </w:r>
      <w:proofErr w:type="gramEnd"/>
      <w:r>
        <w:rPr>
          <w:b/>
          <w:bCs/>
          <w:sz w:val="24"/>
          <w:szCs w:val="24"/>
        </w:rPr>
        <w:t xml:space="preserve">Authorized Signatory] </w:t>
      </w:r>
    </w:p>
    <w:p w14:paraId="5DB71C6F" w14:textId="77777777" w:rsidR="007466BC" w:rsidRDefault="009743CB">
      <w:pPr>
        <w:ind w:left="6091" w:right="1080" w:hanging="331"/>
        <w:jc w:val="both"/>
        <w:rPr>
          <w:b/>
          <w:bCs/>
          <w:sz w:val="24"/>
          <w:szCs w:val="24"/>
        </w:rPr>
      </w:pPr>
      <w:r>
        <w:rPr>
          <w:b/>
          <w:bCs/>
          <w:sz w:val="24"/>
          <w:szCs w:val="24"/>
        </w:rPr>
        <w:t>[Name of Agency]</w:t>
      </w:r>
    </w:p>
    <w:p w14:paraId="54CAACF5" w14:textId="77777777" w:rsidR="007466BC" w:rsidRDefault="007466BC">
      <w:pPr>
        <w:pBdr>
          <w:top w:val="nil"/>
          <w:left w:val="nil"/>
          <w:bottom w:val="nil"/>
          <w:right w:val="nil"/>
          <w:between w:val="nil"/>
        </w:pBdr>
        <w:ind w:right="1080"/>
        <w:jc w:val="both"/>
        <w:rPr>
          <w:b/>
          <w:bCs/>
          <w:color w:val="000000"/>
          <w:sz w:val="24"/>
          <w:szCs w:val="24"/>
        </w:rPr>
      </w:pPr>
    </w:p>
    <w:p w14:paraId="7E5A1CA6" w14:textId="77777777" w:rsidR="007466BC" w:rsidRDefault="007466BC">
      <w:pPr>
        <w:pBdr>
          <w:top w:val="nil"/>
          <w:left w:val="nil"/>
          <w:bottom w:val="nil"/>
          <w:right w:val="nil"/>
          <w:between w:val="nil"/>
        </w:pBdr>
        <w:ind w:right="1080"/>
        <w:jc w:val="both"/>
        <w:rPr>
          <w:b/>
          <w:bCs/>
          <w:color w:val="000000"/>
          <w:sz w:val="24"/>
          <w:szCs w:val="24"/>
        </w:rPr>
      </w:pPr>
    </w:p>
    <w:p w14:paraId="620A10DA" w14:textId="77777777" w:rsidR="007466BC" w:rsidRDefault="007466BC">
      <w:pPr>
        <w:pBdr>
          <w:top w:val="nil"/>
          <w:left w:val="nil"/>
          <w:bottom w:val="nil"/>
          <w:right w:val="nil"/>
          <w:between w:val="nil"/>
        </w:pBdr>
        <w:ind w:right="1080"/>
        <w:jc w:val="both"/>
        <w:rPr>
          <w:b/>
          <w:bCs/>
          <w:color w:val="000000"/>
          <w:sz w:val="24"/>
          <w:szCs w:val="24"/>
        </w:rPr>
        <w:sectPr w:rsidR="007466BC">
          <w:pgSz w:w="12240" w:h="15840"/>
          <w:pgMar w:top="1360" w:right="0" w:bottom="1400" w:left="1080" w:header="0" w:footer="1194" w:gutter="0"/>
          <w:cols w:space="720"/>
        </w:sectPr>
      </w:pPr>
    </w:p>
    <w:p w14:paraId="37356179" w14:textId="77777777" w:rsidR="007466BC" w:rsidRDefault="009743CB">
      <w:pPr>
        <w:spacing w:before="61" w:line="410" w:lineRule="auto"/>
        <w:ind w:right="1080"/>
        <w:jc w:val="both"/>
        <w:rPr>
          <w:b/>
          <w:bCs/>
          <w:sz w:val="24"/>
          <w:szCs w:val="24"/>
        </w:rPr>
      </w:pPr>
      <w:r>
        <w:rPr>
          <w:b/>
          <w:bCs/>
          <w:sz w:val="24"/>
          <w:szCs w:val="24"/>
        </w:rPr>
        <w:lastRenderedPageBreak/>
        <w:t xml:space="preserve">Appendix A: Types of Personal Information to be Processed </w:t>
      </w:r>
    </w:p>
    <w:p w14:paraId="15E9367A" w14:textId="77777777" w:rsidR="007466BC" w:rsidRDefault="009743CB">
      <w:pPr>
        <w:spacing w:before="61" w:line="410" w:lineRule="auto"/>
        <w:ind w:right="1080"/>
        <w:jc w:val="both"/>
        <w:rPr>
          <w:b/>
          <w:bCs/>
          <w:sz w:val="24"/>
          <w:szCs w:val="24"/>
        </w:rPr>
      </w:pPr>
      <w:r>
        <w:rPr>
          <w:b/>
          <w:bCs/>
          <w:sz w:val="24"/>
          <w:szCs w:val="24"/>
        </w:rPr>
        <w:t xml:space="preserve">Contract </w:t>
      </w:r>
      <w:proofErr w:type="gramStart"/>
      <w:r>
        <w:rPr>
          <w:b/>
          <w:bCs/>
          <w:sz w:val="24"/>
          <w:szCs w:val="24"/>
        </w:rPr>
        <w:t>Number:_</w:t>
      </w:r>
      <w:proofErr w:type="gramEnd"/>
      <w:r>
        <w:rPr>
          <w:b/>
          <w:bCs/>
          <w:sz w:val="24"/>
          <w:szCs w:val="24"/>
        </w:rPr>
        <w:t>____________________</w:t>
      </w:r>
    </w:p>
    <w:p w14:paraId="2EDB9FCB" w14:textId="77777777" w:rsidR="007466BC" w:rsidRDefault="009743CB">
      <w:pPr>
        <w:pBdr>
          <w:top w:val="nil"/>
          <w:left w:val="nil"/>
          <w:bottom w:val="nil"/>
          <w:right w:val="nil"/>
          <w:between w:val="nil"/>
        </w:pBdr>
        <w:spacing w:before="1" w:line="259" w:lineRule="auto"/>
        <w:ind w:right="1080"/>
        <w:jc w:val="both"/>
        <w:rPr>
          <w:color w:val="000000"/>
          <w:sz w:val="24"/>
          <w:szCs w:val="24"/>
        </w:rPr>
      </w:pPr>
      <w:r>
        <w:rPr>
          <w:color w:val="000000"/>
          <w:sz w:val="24"/>
          <w:szCs w:val="24"/>
        </w:rPr>
        <w:t xml:space="preserve">The listed types of </w:t>
      </w:r>
      <w:r>
        <w:rPr>
          <w:sz w:val="24"/>
          <w:szCs w:val="24"/>
        </w:rPr>
        <w:t>PI</w:t>
      </w:r>
      <w:r>
        <w:rPr>
          <w:color w:val="000000"/>
          <w:sz w:val="24"/>
          <w:szCs w:val="24"/>
        </w:rPr>
        <w:t xml:space="preserve"> are required for the </w:t>
      </w:r>
      <w:r>
        <w:rPr>
          <w:sz w:val="24"/>
          <w:szCs w:val="24"/>
        </w:rPr>
        <w:t>Contractor</w:t>
      </w:r>
      <w:r>
        <w:rPr>
          <w:color w:val="000000"/>
          <w:sz w:val="24"/>
          <w:szCs w:val="24"/>
        </w:rPr>
        <w:t xml:space="preserve"> to meet the service provisions written in the </w:t>
      </w:r>
      <w:r>
        <w:rPr>
          <w:sz w:val="24"/>
          <w:szCs w:val="24"/>
        </w:rPr>
        <w:t>U</w:t>
      </w:r>
      <w:r>
        <w:rPr>
          <w:color w:val="000000"/>
          <w:sz w:val="24"/>
          <w:szCs w:val="24"/>
        </w:rPr>
        <w:t xml:space="preserve">nderlying </w:t>
      </w:r>
      <w:r>
        <w:rPr>
          <w:sz w:val="24"/>
          <w:szCs w:val="24"/>
        </w:rPr>
        <w:t>C</w:t>
      </w:r>
      <w:r>
        <w:rPr>
          <w:color w:val="000000"/>
          <w:sz w:val="24"/>
          <w:szCs w:val="24"/>
        </w:rPr>
        <w:t xml:space="preserve">ontract. Alternatively, provide a </w:t>
      </w:r>
      <w:proofErr w:type="gramStart"/>
      <w:r>
        <w:rPr>
          <w:color w:val="000000"/>
          <w:sz w:val="24"/>
          <w:szCs w:val="24"/>
        </w:rPr>
        <w:t>schema</w:t>
      </w:r>
      <w:proofErr w:type="gramEnd"/>
      <w:r>
        <w:rPr>
          <w:color w:val="000000"/>
          <w:sz w:val="24"/>
          <w:szCs w:val="24"/>
        </w:rPr>
        <w:t xml:space="preserve"> of field names required to meet the stated service provisions.</w:t>
      </w:r>
    </w:p>
    <w:p w14:paraId="3A8DEE70" w14:textId="77777777" w:rsidR="007466BC" w:rsidRDefault="009743CB">
      <w:pPr>
        <w:pStyle w:val="Heading1"/>
        <w:spacing w:before="160"/>
        <w:ind w:right="1080"/>
        <w:jc w:val="both"/>
        <w:rPr>
          <w:sz w:val="24"/>
          <w:szCs w:val="24"/>
        </w:rPr>
      </w:pPr>
      <w:r>
        <w:rPr>
          <w:sz w:val="24"/>
          <w:szCs w:val="24"/>
        </w:rPr>
        <w:t>Specific PI Type(s):</w:t>
      </w:r>
    </w:p>
    <w:p w14:paraId="7201014C" w14:textId="77777777" w:rsidR="007466BC" w:rsidRDefault="009743CB">
      <w:pPr>
        <w:numPr>
          <w:ilvl w:val="0"/>
          <w:numId w:val="10"/>
        </w:numPr>
        <w:pBdr>
          <w:top w:val="nil"/>
          <w:left w:val="nil"/>
          <w:bottom w:val="nil"/>
          <w:right w:val="nil"/>
          <w:between w:val="nil"/>
        </w:pBdr>
        <w:tabs>
          <w:tab w:val="left" w:pos="244"/>
        </w:tabs>
        <w:spacing w:before="178"/>
        <w:ind w:left="244" w:right="1080" w:hanging="244"/>
        <w:jc w:val="both"/>
        <w:rPr>
          <w:sz w:val="24"/>
          <w:szCs w:val="24"/>
        </w:rPr>
      </w:pPr>
      <w:r>
        <w:rPr>
          <w:color w:val="000000"/>
          <w:sz w:val="24"/>
          <w:szCs w:val="24"/>
        </w:rPr>
        <w:t>First Name or Initial</w:t>
      </w:r>
    </w:p>
    <w:p w14:paraId="2B9BACCF" w14:textId="77777777" w:rsidR="007466BC" w:rsidRDefault="009743CB">
      <w:pPr>
        <w:numPr>
          <w:ilvl w:val="0"/>
          <w:numId w:val="10"/>
        </w:numPr>
        <w:pBdr>
          <w:top w:val="nil"/>
          <w:left w:val="nil"/>
          <w:bottom w:val="nil"/>
          <w:right w:val="nil"/>
          <w:between w:val="nil"/>
        </w:pBdr>
        <w:tabs>
          <w:tab w:val="left" w:pos="244"/>
        </w:tabs>
        <w:spacing w:before="183"/>
        <w:ind w:left="244" w:right="1080" w:hanging="244"/>
        <w:jc w:val="both"/>
        <w:rPr>
          <w:sz w:val="24"/>
          <w:szCs w:val="24"/>
        </w:rPr>
      </w:pPr>
      <w:r>
        <w:rPr>
          <w:color w:val="000000"/>
          <w:sz w:val="24"/>
          <w:szCs w:val="24"/>
        </w:rPr>
        <w:t>Last Name</w:t>
      </w:r>
    </w:p>
    <w:p w14:paraId="0E413FC5" w14:textId="77777777" w:rsidR="007466BC" w:rsidRDefault="009743CB">
      <w:pPr>
        <w:numPr>
          <w:ilvl w:val="0"/>
          <w:numId w:val="10"/>
        </w:numPr>
        <w:pBdr>
          <w:top w:val="nil"/>
          <w:left w:val="nil"/>
          <w:bottom w:val="nil"/>
          <w:right w:val="nil"/>
          <w:between w:val="nil"/>
        </w:pBdr>
        <w:tabs>
          <w:tab w:val="left" w:pos="244"/>
        </w:tabs>
        <w:spacing w:before="185"/>
        <w:ind w:left="244" w:right="1080" w:hanging="244"/>
        <w:jc w:val="both"/>
        <w:rPr>
          <w:sz w:val="24"/>
          <w:szCs w:val="24"/>
        </w:rPr>
      </w:pPr>
      <w:r>
        <w:rPr>
          <w:color w:val="000000"/>
          <w:sz w:val="24"/>
          <w:szCs w:val="24"/>
        </w:rPr>
        <w:t>Address</w:t>
      </w:r>
    </w:p>
    <w:p w14:paraId="78380F60" w14:textId="77777777" w:rsidR="007466BC" w:rsidRDefault="009743CB">
      <w:pPr>
        <w:numPr>
          <w:ilvl w:val="0"/>
          <w:numId w:val="10"/>
        </w:numPr>
        <w:pBdr>
          <w:top w:val="nil"/>
          <w:left w:val="nil"/>
          <w:bottom w:val="nil"/>
          <w:right w:val="nil"/>
          <w:between w:val="nil"/>
        </w:pBdr>
        <w:tabs>
          <w:tab w:val="left" w:pos="244"/>
        </w:tabs>
        <w:spacing w:before="183"/>
        <w:ind w:left="244" w:right="1080" w:hanging="244"/>
        <w:jc w:val="both"/>
        <w:rPr>
          <w:sz w:val="24"/>
          <w:szCs w:val="24"/>
        </w:rPr>
      </w:pPr>
      <w:r>
        <w:rPr>
          <w:color w:val="000000"/>
          <w:sz w:val="24"/>
          <w:szCs w:val="24"/>
        </w:rPr>
        <w:t xml:space="preserve">State or Government Issued Identification number (e.g., SSN, Driver’s </w:t>
      </w:r>
      <w:r>
        <w:rPr>
          <w:sz w:val="24"/>
          <w:szCs w:val="24"/>
        </w:rPr>
        <w:t>L</w:t>
      </w:r>
      <w:r>
        <w:rPr>
          <w:color w:val="000000"/>
          <w:sz w:val="24"/>
          <w:szCs w:val="24"/>
        </w:rPr>
        <w:t xml:space="preserve">icense, </w:t>
      </w:r>
      <w:r>
        <w:rPr>
          <w:sz w:val="24"/>
          <w:szCs w:val="24"/>
        </w:rPr>
        <w:t>P</w:t>
      </w:r>
      <w:r>
        <w:rPr>
          <w:color w:val="000000"/>
          <w:sz w:val="24"/>
          <w:szCs w:val="24"/>
        </w:rPr>
        <w:t xml:space="preserve">assport, </w:t>
      </w:r>
      <w:r>
        <w:rPr>
          <w:sz w:val="24"/>
          <w:szCs w:val="24"/>
        </w:rPr>
        <w:t>I</w:t>
      </w:r>
      <w:r>
        <w:rPr>
          <w:color w:val="000000"/>
          <w:sz w:val="24"/>
          <w:szCs w:val="24"/>
        </w:rPr>
        <w:t xml:space="preserve">ndividual </w:t>
      </w:r>
      <w:r>
        <w:rPr>
          <w:sz w:val="24"/>
          <w:szCs w:val="24"/>
        </w:rPr>
        <w:t>T</w:t>
      </w:r>
      <w:r>
        <w:rPr>
          <w:color w:val="000000"/>
          <w:sz w:val="24"/>
          <w:szCs w:val="24"/>
        </w:rPr>
        <w:t>ax ID</w:t>
      </w:r>
      <w:proofErr w:type="gramStart"/>
      <w:r>
        <w:rPr>
          <w:color w:val="000000"/>
          <w:sz w:val="24"/>
          <w:szCs w:val="24"/>
        </w:rPr>
        <w:t>, )</w:t>
      </w:r>
      <w:proofErr w:type="gramEnd"/>
    </w:p>
    <w:p w14:paraId="19B2D987" w14:textId="77777777" w:rsidR="007466BC" w:rsidRDefault="009743CB">
      <w:pPr>
        <w:pBdr>
          <w:top w:val="nil"/>
          <w:left w:val="nil"/>
          <w:bottom w:val="nil"/>
          <w:right w:val="nil"/>
          <w:between w:val="nil"/>
        </w:pBdr>
        <w:tabs>
          <w:tab w:val="left" w:pos="244"/>
        </w:tabs>
        <w:spacing w:before="182" w:line="261" w:lineRule="auto"/>
        <w:ind w:right="1080"/>
        <w:jc w:val="both"/>
        <w:rPr>
          <w:color w:val="000000"/>
          <w:sz w:val="24"/>
          <w:szCs w:val="24"/>
        </w:rPr>
      </w:pPr>
      <w:r>
        <w:rPr>
          <w:sz w:val="24"/>
          <w:szCs w:val="24"/>
        </w:rPr>
        <w:t xml:space="preserve">☐ </w:t>
      </w:r>
      <w:r>
        <w:rPr>
          <w:color w:val="000000"/>
          <w:sz w:val="24"/>
          <w:szCs w:val="24"/>
        </w:rPr>
        <w:t xml:space="preserve">Financial or other Account Number, Bank Account </w:t>
      </w:r>
      <w:r>
        <w:rPr>
          <w:sz w:val="24"/>
          <w:szCs w:val="24"/>
        </w:rPr>
        <w:t>N</w:t>
      </w:r>
      <w:r>
        <w:rPr>
          <w:color w:val="000000"/>
          <w:sz w:val="24"/>
          <w:szCs w:val="24"/>
        </w:rPr>
        <w:t xml:space="preserve">umber, and any required </w:t>
      </w:r>
      <w:r>
        <w:rPr>
          <w:sz w:val="24"/>
          <w:szCs w:val="24"/>
        </w:rPr>
        <w:t>S</w:t>
      </w:r>
      <w:r>
        <w:rPr>
          <w:color w:val="000000"/>
          <w:sz w:val="24"/>
          <w:szCs w:val="24"/>
        </w:rPr>
        <w:t xml:space="preserve">ecurity </w:t>
      </w:r>
      <w:r>
        <w:rPr>
          <w:sz w:val="24"/>
          <w:szCs w:val="24"/>
        </w:rPr>
        <w:t>C</w:t>
      </w:r>
      <w:r>
        <w:rPr>
          <w:color w:val="000000"/>
          <w:sz w:val="24"/>
          <w:szCs w:val="24"/>
        </w:rPr>
        <w:t xml:space="preserve">ode, </w:t>
      </w:r>
      <w:r>
        <w:rPr>
          <w:sz w:val="24"/>
          <w:szCs w:val="24"/>
        </w:rPr>
        <w:t>A</w:t>
      </w:r>
      <w:r>
        <w:rPr>
          <w:color w:val="000000"/>
          <w:sz w:val="24"/>
          <w:szCs w:val="24"/>
        </w:rPr>
        <w:t xml:space="preserve">ccess </w:t>
      </w:r>
      <w:r>
        <w:rPr>
          <w:color w:val="000000"/>
          <w:sz w:val="24"/>
          <w:szCs w:val="24"/>
        </w:rPr>
        <w:tab/>
      </w:r>
      <w:r>
        <w:rPr>
          <w:sz w:val="24"/>
          <w:szCs w:val="24"/>
        </w:rPr>
        <w:t>C</w:t>
      </w:r>
      <w:r>
        <w:rPr>
          <w:color w:val="000000"/>
          <w:sz w:val="24"/>
          <w:szCs w:val="24"/>
        </w:rPr>
        <w:t xml:space="preserve">ode, or </w:t>
      </w:r>
      <w:r>
        <w:rPr>
          <w:sz w:val="24"/>
          <w:szCs w:val="24"/>
        </w:rPr>
        <w:t>P</w:t>
      </w:r>
      <w:r>
        <w:rPr>
          <w:color w:val="000000"/>
          <w:sz w:val="24"/>
          <w:szCs w:val="24"/>
        </w:rPr>
        <w:t>assword</w:t>
      </w:r>
    </w:p>
    <w:p w14:paraId="7D4FC90F" w14:textId="77777777" w:rsidR="007466BC" w:rsidRDefault="009743CB">
      <w:pPr>
        <w:numPr>
          <w:ilvl w:val="0"/>
          <w:numId w:val="10"/>
        </w:numPr>
        <w:pBdr>
          <w:top w:val="nil"/>
          <w:left w:val="nil"/>
          <w:bottom w:val="nil"/>
          <w:right w:val="nil"/>
          <w:between w:val="nil"/>
        </w:pBdr>
        <w:tabs>
          <w:tab w:val="left" w:pos="244"/>
        </w:tabs>
        <w:spacing w:before="155"/>
        <w:ind w:left="244" w:right="1080" w:hanging="244"/>
        <w:jc w:val="both"/>
        <w:rPr>
          <w:sz w:val="24"/>
          <w:szCs w:val="24"/>
        </w:rPr>
      </w:pPr>
      <w:r>
        <w:rPr>
          <w:color w:val="000000"/>
          <w:sz w:val="24"/>
          <w:szCs w:val="24"/>
        </w:rPr>
        <w:t xml:space="preserve">Unique Biometric or Genetic </w:t>
      </w:r>
      <w:r>
        <w:rPr>
          <w:sz w:val="24"/>
          <w:szCs w:val="24"/>
        </w:rPr>
        <w:t>P</w:t>
      </w:r>
      <w:r>
        <w:rPr>
          <w:color w:val="000000"/>
          <w:sz w:val="24"/>
          <w:szCs w:val="24"/>
        </w:rPr>
        <w:t xml:space="preserve">rint or </w:t>
      </w:r>
      <w:r>
        <w:rPr>
          <w:sz w:val="24"/>
          <w:szCs w:val="24"/>
        </w:rPr>
        <w:t>I</w:t>
      </w:r>
      <w:r>
        <w:rPr>
          <w:color w:val="000000"/>
          <w:sz w:val="24"/>
          <w:szCs w:val="24"/>
        </w:rPr>
        <w:t>mage</w:t>
      </w:r>
    </w:p>
    <w:p w14:paraId="78E14D6A" w14:textId="77777777" w:rsidR="007466BC" w:rsidRDefault="009743CB">
      <w:pPr>
        <w:numPr>
          <w:ilvl w:val="0"/>
          <w:numId w:val="10"/>
        </w:numPr>
        <w:pBdr>
          <w:top w:val="nil"/>
          <w:left w:val="nil"/>
          <w:bottom w:val="nil"/>
          <w:right w:val="nil"/>
          <w:between w:val="nil"/>
        </w:pBdr>
        <w:tabs>
          <w:tab w:val="left" w:pos="244"/>
        </w:tabs>
        <w:spacing w:before="182"/>
        <w:ind w:left="244" w:right="1080" w:hanging="244"/>
        <w:jc w:val="both"/>
        <w:rPr>
          <w:sz w:val="24"/>
          <w:szCs w:val="24"/>
        </w:rPr>
      </w:pPr>
      <w:r>
        <w:rPr>
          <w:color w:val="000000"/>
          <w:sz w:val="24"/>
          <w:szCs w:val="24"/>
        </w:rPr>
        <w:t>Geospatial Location</w:t>
      </w:r>
    </w:p>
    <w:p w14:paraId="7663DD35" w14:textId="77777777" w:rsidR="007466BC" w:rsidRDefault="009743CB">
      <w:pPr>
        <w:numPr>
          <w:ilvl w:val="0"/>
          <w:numId w:val="10"/>
        </w:numPr>
        <w:pBdr>
          <w:top w:val="nil"/>
          <w:left w:val="nil"/>
          <w:bottom w:val="nil"/>
          <w:right w:val="nil"/>
          <w:between w:val="nil"/>
        </w:pBdr>
        <w:tabs>
          <w:tab w:val="left" w:pos="244"/>
        </w:tabs>
        <w:spacing w:before="182"/>
        <w:ind w:left="244" w:right="1080" w:hanging="244"/>
        <w:jc w:val="both"/>
        <w:rPr>
          <w:sz w:val="24"/>
          <w:szCs w:val="24"/>
        </w:rPr>
      </w:pPr>
      <w:r>
        <w:rPr>
          <w:sz w:val="24"/>
          <w:szCs w:val="24"/>
        </w:rPr>
        <w:t xml:space="preserve"> </w:t>
      </w:r>
      <w:r>
        <w:rPr>
          <w:b/>
          <w:bCs/>
          <w:sz w:val="24"/>
          <w:szCs w:val="24"/>
        </w:rPr>
        <w:t xml:space="preserve">Sensitive Data: </w:t>
      </w:r>
    </w:p>
    <w:p w14:paraId="702A2446" w14:textId="77777777" w:rsidR="007466BC" w:rsidRDefault="009743CB">
      <w:pPr>
        <w:pBdr>
          <w:top w:val="nil"/>
          <w:left w:val="nil"/>
          <w:bottom w:val="nil"/>
          <w:right w:val="nil"/>
          <w:between w:val="nil"/>
        </w:pBdr>
        <w:tabs>
          <w:tab w:val="left" w:pos="244"/>
        </w:tabs>
        <w:spacing w:before="182"/>
        <w:ind w:right="1080"/>
        <w:jc w:val="both"/>
        <w:rPr>
          <w:sz w:val="24"/>
          <w:szCs w:val="24"/>
        </w:rPr>
      </w:pPr>
      <w:proofErr w:type="gramStart"/>
      <w:r>
        <w:rPr>
          <w:rFonts w:ascii="Arial" w:eastAsia="Arial" w:hAnsi="Arial" w:cs="Arial"/>
          <w:sz w:val="24"/>
          <w:szCs w:val="24"/>
        </w:rPr>
        <w:t>☐</w:t>
      </w:r>
      <w:r>
        <w:rPr>
          <w:sz w:val="24"/>
          <w:szCs w:val="24"/>
        </w:rPr>
        <w:t xml:space="preserve">  Racial</w:t>
      </w:r>
      <w:proofErr w:type="gramEnd"/>
      <w:r>
        <w:rPr>
          <w:sz w:val="24"/>
          <w:szCs w:val="24"/>
        </w:rPr>
        <w:t xml:space="preserve"> or Ethnic Origin,</w:t>
      </w:r>
    </w:p>
    <w:p w14:paraId="1BBE9289" w14:textId="77777777" w:rsidR="007466BC" w:rsidRDefault="009743CB">
      <w:pPr>
        <w:tabs>
          <w:tab w:val="left" w:pos="244"/>
        </w:tabs>
        <w:spacing w:before="180"/>
        <w:ind w:right="1080"/>
        <w:jc w:val="both"/>
        <w:rPr>
          <w:sz w:val="24"/>
          <w:szCs w:val="24"/>
        </w:rPr>
      </w:pPr>
      <w:r>
        <w:rPr>
          <w:sz w:val="24"/>
          <w:szCs w:val="24"/>
        </w:rPr>
        <w:t>☐ Religious Beliefs</w:t>
      </w:r>
    </w:p>
    <w:p w14:paraId="7908440B" w14:textId="77777777" w:rsidR="007466BC" w:rsidRDefault="009743CB">
      <w:pPr>
        <w:tabs>
          <w:tab w:val="left" w:pos="244"/>
        </w:tabs>
        <w:spacing w:before="180"/>
        <w:ind w:right="1080"/>
        <w:jc w:val="both"/>
        <w:rPr>
          <w:sz w:val="24"/>
          <w:szCs w:val="24"/>
        </w:rPr>
      </w:pPr>
      <w:proofErr w:type="gramStart"/>
      <w:r>
        <w:rPr>
          <w:sz w:val="24"/>
          <w:szCs w:val="24"/>
        </w:rPr>
        <w:t>☐  Consumer</w:t>
      </w:r>
      <w:proofErr w:type="gramEnd"/>
      <w:r>
        <w:rPr>
          <w:sz w:val="24"/>
          <w:szCs w:val="24"/>
        </w:rPr>
        <w:t xml:space="preserve"> Health Data</w:t>
      </w:r>
    </w:p>
    <w:p w14:paraId="4D2755A1" w14:textId="77777777" w:rsidR="007466BC" w:rsidRDefault="009743CB">
      <w:pPr>
        <w:tabs>
          <w:tab w:val="left" w:pos="244"/>
        </w:tabs>
        <w:spacing w:before="180"/>
        <w:ind w:right="1080"/>
        <w:jc w:val="both"/>
        <w:rPr>
          <w:sz w:val="24"/>
          <w:szCs w:val="24"/>
        </w:rPr>
      </w:pPr>
      <w:proofErr w:type="gramStart"/>
      <w:r>
        <w:rPr>
          <w:sz w:val="24"/>
          <w:szCs w:val="24"/>
        </w:rPr>
        <w:t>☐  Sex</w:t>
      </w:r>
      <w:proofErr w:type="gramEnd"/>
      <w:r>
        <w:rPr>
          <w:sz w:val="24"/>
          <w:szCs w:val="24"/>
        </w:rPr>
        <w:t xml:space="preserve"> Life, Sexual Orientation, Status as Transgender or Nonbinary</w:t>
      </w:r>
    </w:p>
    <w:p w14:paraId="790CD03C" w14:textId="77777777" w:rsidR="007466BC" w:rsidRDefault="009743CB">
      <w:pPr>
        <w:tabs>
          <w:tab w:val="left" w:pos="244"/>
        </w:tabs>
        <w:spacing w:before="180"/>
        <w:ind w:right="1080"/>
        <w:jc w:val="both"/>
        <w:rPr>
          <w:sz w:val="24"/>
          <w:szCs w:val="24"/>
        </w:rPr>
      </w:pPr>
      <w:proofErr w:type="gramStart"/>
      <w:r>
        <w:rPr>
          <w:sz w:val="24"/>
          <w:szCs w:val="24"/>
        </w:rPr>
        <w:t>☐  National</w:t>
      </w:r>
      <w:proofErr w:type="gramEnd"/>
      <w:r>
        <w:rPr>
          <w:sz w:val="24"/>
          <w:szCs w:val="24"/>
        </w:rPr>
        <w:t xml:space="preserve"> Origin</w:t>
      </w:r>
    </w:p>
    <w:p w14:paraId="7B9D8A53" w14:textId="77777777" w:rsidR="007466BC" w:rsidRDefault="009743CB">
      <w:pPr>
        <w:tabs>
          <w:tab w:val="left" w:pos="244"/>
        </w:tabs>
        <w:spacing w:before="180"/>
        <w:ind w:right="1080"/>
        <w:jc w:val="both"/>
        <w:rPr>
          <w:sz w:val="24"/>
          <w:szCs w:val="24"/>
        </w:rPr>
      </w:pPr>
      <w:proofErr w:type="gramStart"/>
      <w:r>
        <w:rPr>
          <w:sz w:val="24"/>
          <w:szCs w:val="24"/>
        </w:rPr>
        <w:t>☐  Citizenship</w:t>
      </w:r>
      <w:proofErr w:type="gramEnd"/>
      <w:r>
        <w:rPr>
          <w:sz w:val="24"/>
          <w:szCs w:val="24"/>
        </w:rPr>
        <w:t xml:space="preserve"> or Immigration Status</w:t>
      </w:r>
    </w:p>
    <w:p w14:paraId="65D08E28" w14:textId="77777777" w:rsidR="007466BC" w:rsidRDefault="009743CB">
      <w:pPr>
        <w:tabs>
          <w:tab w:val="left" w:pos="244"/>
        </w:tabs>
        <w:spacing w:before="180"/>
        <w:ind w:right="1080"/>
        <w:jc w:val="both"/>
        <w:rPr>
          <w:sz w:val="24"/>
          <w:szCs w:val="24"/>
        </w:rPr>
      </w:pPr>
      <w:proofErr w:type="gramStart"/>
      <w:r>
        <w:rPr>
          <w:sz w:val="24"/>
          <w:szCs w:val="24"/>
        </w:rPr>
        <w:t>☐  Genetic</w:t>
      </w:r>
      <w:proofErr w:type="gramEnd"/>
      <w:r>
        <w:rPr>
          <w:sz w:val="24"/>
          <w:szCs w:val="24"/>
        </w:rPr>
        <w:t xml:space="preserve"> Data or Biometric Data</w:t>
      </w:r>
    </w:p>
    <w:p w14:paraId="0CEA860D" w14:textId="77777777" w:rsidR="007466BC" w:rsidRDefault="009743CB">
      <w:pPr>
        <w:tabs>
          <w:tab w:val="left" w:pos="244"/>
        </w:tabs>
        <w:spacing w:before="180"/>
        <w:ind w:right="1080"/>
        <w:jc w:val="both"/>
        <w:rPr>
          <w:sz w:val="24"/>
          <w:szCs w:val="24"/>
        </w:rPr>
      </w:pPr>
      <w:proofErr w:type="gramStart"/>
      <w:r>
        <w:rPr>
          <w:sz w:val="24"/>
          <w:szCs w:val="24"/>
        </w:rPr>
        <w:t>☐  Personal</w:t>
      </w:r>
      <w:proofErr w:type="gramEnd"/>
      <w:r>
        <w:rPr>
          <w:sz w:val="24"/>
          <w:szCs w:val="24"/>
        </w:rPr>
        <w:t xml:space="preserve"> Information of an Individual that the Controller knows or has reason to know is a Child</w:t>
      </w:r>
    </w:p>
    <w:p w14:paraId="1C255B52" w14:textId="77777777" w:rsidR="007466BC" w:rsidRDefault="009743CB">
      <w:pPr>
        <w:tabs>
          <w:tab w:val="left" w:pos="244"/>
        </w:tabs>
        <w:spacing w:before="180"/>
        <w:ind w:right="1080"/>
        <w:jc w:val="both"/>
        <w:rPr>
          <w:sz w:val="24"/>
          <w:szCs w:val="24"/>
        </w:rPr>
      </w:pPr>
      <w:r>
        <w:rPr>
          <w:sz w:val="24"/>
          <w:szCs w:val="24"/>
        </w:rPr>
        <w:t xml:space="preserve">    (under 18 years of age),</w:t>
      </w:r>
    </w:p>
    <w:p w14:paraId="602D0DE9" w14:textId="77777777" w:rsidR="007466BC" w:rsidRDefault="009743CB">
      <w:pPr>
        <w:tabs>
          <w:tab w:val="left" w:pos="244"/>
        </w:tabs>
        <w:spacing w:before="180"/>
        <w:ind w:right="1080"/>
        <w:jc w:val="both"/>
        <w:rPr>
          <w:sz w:val="24"/>
          <w:szCs w:val="24"/>
        </w:rPr>
      </w:pPr>
      <w:proofErr w:type="gramStart"/>
      <w:r>
        <w:rPr>
          <w:sz w:val="24"/>
          <w:szCs w:val="24"/>
        </w:rPr>
        <w:t>☐  Precise</w:t>
      </w:r>
      <w:proofErr w:type="gramEnd"/>
      <w:r>
        <w:rPr>
          <w:sz w:val="24"/>
          <w:szCs w:val="24"/>
        </w:rPr>
        <w:t xml:space="preserve"> geolocation</w:t>
      </w:r>
    </w:p>
    <w:p w14:paraId="3B7B9B88" w14:textId="77777777" w:rsidR="007466BC" w:rsidRDefault="009743CB">
      <w:pPr>
        <w:numPr>
          <w:ilvl w:val="0"/>
          <w:numId w:val="10"/>
        </w:numPr>
        <w:pBdr>
          <w:top w:val="nil"/>
          <w:left w:val="nil"/>
          <w:bottom w:val="nil"/>
          <w:right w:val="nil"/>
          <w:between w:val="nil"/>
        </w:pBdr>
        <w:tabs>
          <w:tab w:val="left" w:pos="244"/>
        </w:tabs>
        <w:spacing w:before="182"/>
        <w:ind w:left="244" w:right="1080" w:hanging="244"/>
        <w:jc w:val="both"/>
        <w:rPr>
          <w:sz w:val="24"/>
          <w:szCs w:val="24"/>
        </w:rPr>
      </w:pPr>
      <w:r>
        <w:rPr>
          <w:color w:val="000000"/>
          <w:sz w:val="24"/>
          <w:szCs w:val="24"/>
        </w:rPr>
        <w:t>Other: (List)</w:t>
      </w:r>
    </w:p>
    <w:p w14:paraId="100A7BDD" w14:textId="77777777" w:rsidR="007466BC" w:rsidRDefault="007466BC">
      <w:pPr>
        <w:pBdr>
          <w:top w:val="nil"/>
          <w:left w:val="nil"/>
          <w:bottom w:val="nil"/>
          <w:right w:val="nil"/>
          <w:between w:val="nil"/>
        </w:pBdr>
        <w:ind w:right="1080"/>
        <w:jc w:val="both"/>
        <w:rPr>
          <w:color w:val="000000"/>
          <w:sz w:val="24"/>
          <w:szCs w:val="24"/>
        </w:rPr>
      </w:pPr>
    </w:p>
    <w:p w14:paraId="7D3E7D63" w14:textId="77777777" w:rsidR="007466BC" w:rsidRDefault="007466BC">
      <w:pPr>
        <w:pBdr>
          <w:top w:val="nil"/>
          <w:left w:val="nil"/>
          <w:bottom w:val="nil"/>
          <w:right w:val="nil"/>
          <w:between w:val="nil"/>
        </w:pBdr>
        <w:spacing w:before="109"/>
        <w:ind w:right="1080"/>
        <w:jc w:val="both"/>
        <w:rPr>
          <w:color w:val="000000"/>
          <w:sz w:val="24"/>
          <w:szCs w:val="24"/>
        </w:rPr>
      </w:pPr>
    </w:p>
    <w:p w14:paraId="615D3054" w14:textId="77777777" w:rsidR="007466BC" w:rsidRDefault="009743CB">
      <w:pPr>
        <w:pBdr>
          <w:top w:val="nil"/>
          <w:left w:val="nil"/>
          <w:bottom w:val="nil"/>
          <w:right w:val="nil"/>
          <w:between w:val="nil"/>
        </w:pBdr>
        <w:spacing w:before="1" w:line="259" w:lineRule="auto"/>
        <w:ind w:right="1080"/>
        <w:jc w:val="both"/>
        <w:rPr>
          <w:color w:val="000000"/>
          <w:sz w:val="24"/>
          <w:szCs w:val="24"/>
        </w:rPr>
        <w:sectPr w:rsidR="007466BC">
          <w:pgSz w:w="12240" w:h="15840"/>
          <w:pgMar w:top="1380" w:right="0" w:bottom="1400" w:left="1080" w:header="0" w:footer="1194" w:gutter="0"/>
          <w:cols w:space="720"/>
        </w:sectPr>
      </w:pPr>
      <w:r>
        <w:rPr>
          <w:color w:val="000000"/>
          <w:sz w:val="24"/>
          <w:szCs w:val="24"/>
        </w:rPr>
        <w:lastRenderedPageBreak/>
        <w:t>In the event additional types of PI are processed in the future, a DUA modification that includes the new PI element(s) must be completed prior to processing the data.</w:t>
      </w:r>
    </w:p>
    <w:p w14:paraId="4F13FFF9" w14:textId="77777777" w:rsidR="007466BC" w:rsidRDefault="009743CB">
      <w:pPr>
        <w:pStyle w:val="Heading1"/>
        <w:spacing w:before="61"/>
        <w:ind w:right="1080"/>
        <w:jc w:val="both"/>
        <w:rPr>
          <w:sz w:val="24"/>
          <w:szCs w:val="24"/>
        </w:rPr>
      </w:pPr>
      <w:r>
        <w:rPr>
          <w:sz w:val="24"/>
          <w:szCs w:val="24"/>
        </w:rPr>
        <w:lastRenderedPageBreak/>
        <w:t>Appendix B: List of Sub-Processors Granted Authorized Access to State PI</w:t>
      </w:r>
    </w:p>
    <w:p w14:paraId="4D4FDE28" w14:textId="77777777" w:rsidR="007466BC" w:rsidRDefault="007466BC">
      <w:pPr>
        <w:spacing w:before="152"/>
        <w:ind w:right="1080"/>
        <w:jc w:val="both"/>
        <w:rPr>
          <w:sz w:val="24"/>
          <w:szCs w:val="24"/>
        </w:rPr>
      </w:pPr>
    </w:p>
    <w:p w14:paraId="0C0A7130" w14:textId="77777777" w:rsidR="007466BC" w:rsidRDefault="007466BC">
      <w:pPr>
        <w:pBdr>
          <w:top w:val="nil"/>
          <w:left w:val="nil"/>
          <w:bottom w:val="nil"/>
          <w:right w:val="nil"/>
          <w:between w:val="nil"/>
        </w:pBdr>
        <w:ind w:right="1080"/>
        <w:jc w:val="both"/>
        <w:rPr>
          <w:sz w:val="24"/>
          <w:szCs w:val="24"/>
        </w:rPr>
      </w:pPr>
    </w:p>
    <w:tbl>
      <w:tblPr>
        <w:tblStyle w:val="af1"/>
        <w:tblpPr w:leftFromText="180" w:rightFromText="180" w:topFromText="180" w:bottomFromText="180" w:vertAnchor="text" w:tblpX="15"/>
        <w:tblW w:w="10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3"/>
        <w:gridCol w:w="5632"/>
      </w:tblGrid>
      <w:tr w:rsidR="007466BC" w14:paraId="1CF1C7C5" w14:textId="77777777">
        <w:trPr>
          <w:trHeight w:val="505"/>
        </w:trPr>
        <w:tc>
          <w:tcPr>
            <w:tcW w:w="4813" w:type="dxa"/>
          </w:tcPr>
          <w:p w14:paraId="07A4EAF3" w14:textId="77777777" w:rsidR="007466BC" w:rsidRDefault="009743CB">
            <w:pPr>
              <w:spacing w:line="251" w:lineRule="auto"/>
              <w:ind w:left="355" w:right="1080"/>
              <w:jc w:val="both"/>
              <w:rPr>
                <w:b/>
                <w:bCs/>
                <w:sz w:val="24"/>
                <w:szCs w:val="24"/>
              </w:rPr>
            </w:pPr>
            <w:r>
              <w:rPr>
                <w:b/>
                <w:bCs/>
                <w:sz w:val="24"/>
                <w:szCs w:val="24"/>
              </w:rPr>
              <w:t>Sub-Processor Name (including the legal title of the company)</w:t>
            </w:r>
          </w:p>
        </w:tc>
        <w:tc>
          <w:tcPr>
            <w:tcW w:w="5632" w:type="dxa"/>
          </w:tcPr>
          <w:p w14:paraId="5CD61BB5" w14:textId="77777777" w:rsidR="007466BC" w:rsidRDefault="009743CB">
            <w:pPr>
              <w:spacing w:line="251" w:lineRule="auto"/>
              <w:ind w:left="177" w:right="1080"/>
              <w:jc w:val="both"/>
              <w:rPr>
                <w:b/>
                <w:bCs/>
                <w:sz w:val="24"/>
                <w:szCs w:val="24"/>
              </w:rPr>
            </w:pPr>
            <w:r>
              <w:rPr>
                <w:b/>
                <w:bCs/>
                <w:sz w:val="24"/>
                <w:szCs w:val="24"/>
              </w:rPr>
              <w:t>Functions</w:t>
            </w:r>
          </w:p>
        </w:tc>
      </w:tr>
      <w:tr w:rsidR="007466BC" w14:paraId="1C9D7458" w14:textId="77777777">
        <w:trPr>
          <w:trHeight w:val="225"/>
        </w:trPr>
        <w:tc>
          <w:tcPr>
            <w:tcW w:w="4813" w:type="dxa"/>
          </w:tcPr>
          <w:p w14:paraId="0289A251" w14:textId="77777777" w:rsidR="007466BC" w:rsidRDefault="007466BC">
            <w:pPr>
              <w:ind w:right="1080"/>
              <w:jc w:val="both"/>
              <w:rPr>
                <w:sz w:val="24"/>
                <w:szCs w:val="24"/>
              </w:rPr>
            </w:pPr>
          </w:p>
        </w:tc>
        <w:tc>
          <w:tcPr>
            <w:tcW w:w="5632" w:type="dxa"/>
          </w:tcPr>
          <w:p w14:paraId="7524B76B" w14:textId="77777777" w:rsidR="007466BC" w:rsidRDefault="007466BC">
            <w:pPr>
              <w:ind w:right="1080"/>
              <w:jc w:val="both"/>
              <w:rPr>
                <w:sz w:val="24"/>
                <w:szCs w:val="24"/>
              </w:rPr>
            </w:pPr>
          </w:p>
        </w:tc>
      </w:tr>
      <w:tr w:rsidR="007466BC" w14:paraId="3DEFD9D3" w14:textId="77777777">
        <w:trPr>
          <w:trHeight w:val="251"/>
        </w:trPr>
        <w:tc>
          <w:tcPr>
            <w:tcW w:w="4813" w:type="dxa"/>
          </w:tcPr>
          <w:p w14:paraId="5F8510BC" w14:textId="77777777" w:rsidR="007466BC" w:rsidRDefault="007466BC">
            <w:pPr>
              <w:ind w:right="1080"/>
              <w:jc w:val="both"/>
              <w:rPr>
                <w:sz w:val="24"/>
                <w:szCs w:val="24"/>
              </w:rPr>
            </w:pPr>
          </w:p>
        </w:tc>
        <w:tc>
          <w:tcPr>
            <w:tcW w:w="5632" w:type="dxa"/>
          </w:tcPr>
          <w:p w14:paraId="0EDFE20E" w14:textId="77777777" w:rsidR="007466BC" w:rsidRDefault="007466BC">
            <w:pPr>
              <w:ind w:right="1080"/>
              <w:jc w:val="both"/>
              <w:rPr>
                <w:sz w:val="24"/>
                <w:szCs w:val="24"/>
              </w:rPr>
            </w:pPr>
          </w:p>
        </w:tc>
      </w:tr>
      <w:tr w:rsidR="007466BC" w14:paraId="0FFFF9F2" w14:textId="77777777">
        <w:trPr>
          <w:trHeight w:val="254"/>
        </w:trPr>
        <w:tc>
          <w:tcPr>
            <w:tcW w:w="4813" w:type="dxa"/>
          </w:tcPr>
          <w:p w14:paraId="358449F8" w14:textId="77777777" w:rsidR="007466BC" w:rsidRDefault="007466BC">
            <w:pPr>
              <w:ind w:right="1080"/>
              <w:jc w:val="both"/>
              <w:rPr>
                <w:sz w:val="24"/>
                <w:szCs w:val="24"/>
              </w:rPr>
            </w:pPr>
          </w:p>
        </w:tc>
        <w:tc>
          <w:tcPr>
            <w:tcW w:w="5632" w:type="dxa"/>
          </w:tcPr>
          <w:p w14:paraId="2F169286" w14:textId="77777777" w:rsidR="007466BC" w:rsidRDefault="007466BC">
            <w:pPr>
              <w:ind w:right="1080"/>
              <w:jc w:val="both"/>
              <w:rPr>
                <w:sz w:val="24"/>
                <w:szCs w:val="24"/>
              </w:rPr>
            </w:pPr>
          </w:p>
        </w:tc>
      </w:tr>
      <w:tr w:rsidR="007466BC" w14:paraId="709DF20C" w14:textId="77777777">
        <w:trPr>
          <w:trHeight w:val="251"/>
        </w:trPr>
        <w:tc>
          <w:tcPr>
            <w:tcW w:w="4813" w:type="dxa"/>
          </w:tcPr>
          <w:p w14:paraId="6A247587" w14:textId="77777777" w:rsidR="007466BC" w:rsidRDefault="007466BC">
            <w:pPr>
              <w:ind w:right="1080"/>
              <w:jc w:val="both"/>
              <w:rPr>
                <w:sz w:val="24"/>
                <w:szCs w:val="24"/>
              </w:rPr>
            </w:pPr>
          </w:p>
        </w:tc>
        <w:tc>
          <w:tcPr>
            <w:tcW w:w="5632" w:type="dxa"/>
          </w:tcPr>
          <w:p w14:paraId="13BDBA3A" w14:textId="77777777" w:rsidR="007466BC" w:rsidRDefault="007466BC">
            <w:pPr>
              <w:ind w:right="1080"/>
              <w:jc w:val="both"/>
              <w:rPr>
                <w:sz w:val="24"/>
                <w:szCs w:val="24"/>
              </w:rPr>
            </w:pPr>
          </w:p>
        </w:tc>
      </w:tr>
      <w:tr w:rsidR="007466BC" w14:paraId="71675FFB" w14:textId="77777777">
        <w:trPr>
          <w:trHeight w:val="253"/>
        </w:trPr>
        <w:tc>
          <w:tcPr>
            <w:tcW w:w="4813" w:type="dxa"/>
          </w:tcPr>
          <w:p w14:paraId="765BB24A" w14:textId="77777777" w:rsidR="007466BC" w:rsidRDefault="007466BC">
            <w:pPr>
              <w:ind w:right="1080"/>
              <w:jc w:val="both"/>
              <w:rPr>
                <w:sz w:val="24"/>
                <w:szCs w:val="24"/>
              </w:rPr>
            </w:pPr>
          </w:p>
        </w:tc>
        <w:tc>
          <w:tcPr>
            <w:tcW w:w="5632" w:type="dxa"/>
          </w:tcPr>
          <w:p w14:paraId="36D3AB82" w14:textId="77777777" w:rsidR="007466BC" w:rsidRDefault="007466BC">
            <w:pPr>
              <w:ind w:right="1080"/>
              <w:jc w:val="both"/>
              <w:rPr>
                <w:sz w:val="24"/>
                <w:szCs w:val="24"/>
              </w:rPr>
            </w:pPr>
          </w:p>
        </w:tc>
      </w:tr>
      <w:tr w:rsidR="007466BC" w14:paraId="62049155" w14:textId="77777777">
        <w:trPr>
          <w:trHeight w:val="252"/>
        </w:trPr>
        <w:tc>
          <w:tcPr>
            <w:tcW w:w="4813" w:type="dxa"/>
          </w:tcPr>
          <w:p w14:paraId="25DA2482" w14:textId="77777777" w:rsidR="007466BC" w:rsidRDefault="007466BC">
            <w:pPr>
              <w:ind w:right="1080"/>
              <w:jc w:val="both"/>
              <w:rPr>
                <w:sz w:val="24"/>
                <w:szCs w:val="24"/>
              </w:rPr>
            </w:pPr>
          </w:p>
        </w:tc>
        <w:tc>
          <w:tcPr>
            <w:tcW w:w="5632" w:type="dxa"/>
          </w:tcPr>
          <w:p w14:paraId="3CB760AD" w14:textId="77777777" w:rsidR="007466BC" w:rsidRDefault="007466BC">
            <w:pPr>
              <w:ind w:right="1080"/>
              <w:jc w:val="both"/>
              <w:rPr>
                <w:sz w:val="24"/>
                <w:szCs w:val="24"/>
              </w:rPr>
            </w:pPr>
          </w:p>
        </w:tc>
      </w:tr>
      <w:tr w:rsidR="007466BC" w14:paraId="5998B33F" w14:textId="77777777">
        <w:trPr>
          <w:trHeight w:val="253"/>
        </w:trPr>
        <w:tc>
          <w:tcPr>
            <w:tcW w:w="4813" w:type="dxa"/>
          </w:tcPr>
          <w:p w14:paraId="64484477" w14:textId="77777777" w:rsidR="007466BC" w:rsidRDefault="007466BC">
            <w:pPr>
              <w:ind w:right="1080"/>
              <w:jc w:val="both"/>
              <w:rPr>
                <w:sz w:val="24"/>
                <w:szCs w:val="24"/>
              </w:rPr>
            </w:pPr>
          </w:p>
        </w:tc>
        <w:tc>
          <w:tcPr>
            <w:tcW w:w="5632" w:type="dxa"/>
          </w:tcPr>
          <w:p w14:paraId="43777A39" w14:textId="77777777" w:rsidR="007466BC" w:rsidRDefault="007466BC">
            <w:pPr>
              <w:ind w:right="1080"/>
              <w:jc w:val="both"/>
              <w:rPr>
                <w:sz w:val="24"/>
                <w:szCs w:val="24"/>
              </w:rPr>
            </w:pPr>
          </w:p>
        </w:tc>
      </w:tr>
    </w:tbl>
    <w:p w14:paraId="52217039" w14:textId="77777777" w:rsidR="007466BC" w:rsidRDefault="007466BC">
      <w:pPr>
        <w:spacing w:before="152"/>
        <w:ind w:right="1080"/>
        <w:jc w:val="both"/>
        <w:rPr>
          <w:sz w:val="24"/>
          <w:szCs w:val="24"/>
        </w:rPr>
      </w:pPr>
    </w:p>
    <w:p w14:paraId="67DB099B" w14:textId="77777777" w:rsidR="007466BC" w:rsidRDefault="007466BC">
      <w:pPr>
        <w:ind w:right="1080"/>
        <w:jc w:val="both"/>
        <w:rPr>
          <w:sz w:val="24"/>
          <w:szCs w:val="24"/>
        </w:rPr>
      </w:pPr>
    </w:p>
    <w:p w14:paraId="590C6369" w14:textId="77777777" w:rsidR="007466BC" w:rsidRDefault="007466BC">
      <w:pPr>
        <w:ind w:right="1080"/>
        <w:jc w:val="both"/>
        <w:rPr>
          <w:sz w:val="24"/>
          <w:szCs w:val="24"/>
        </w:rPr>
      </w:pPr>
    </w:p>
    <w:p w14:paraId="4B4EA6C2" w14:textId="77777777" w:rsidR="007466BC" w:rsidRDefault="007466BC">
      <w:pPr>
        <w:ind w:right="1080"/>
        <w:jc w:val="both"/>
        <w:rPr>
          <w:sz w:val="24"/>
          <w:szCs w:val="24"/>
        </w:rPr>
      </w:pPr>
    </w:p>
    <w:p w14:paraId="236044BC" w14:textId="77777777" w:rsidR="007466BC" w:rsidRDefault="007466BC">
      <w:pPr>
        <w:ind w:right="1080"/>
        <w:jc w:val="both"/>
        <w:rPr>
          <w:sz w:val="24"/>
          <w:szCs w:val="24"/>
        </w:rPr>
      </w:pPr>
    </w:p>
    <w:p w14:paraId="3F39951F" w14:textId="77777777" w:rsidR="007466BC" w:rsidRDefault="007466BC">
      <w:pPr>
        <w:ind w:right="1080"/>
        <w:jc w:val="both"/>
        <w:rPr>
          <w:sz w:val="24"/>
          <w:szCs w:val="24"/>
        </w:rPr>
      </w:pPr>
    </w:p>
    <w:p w14:paraId="1F1AA247" w14:textId="77777777" w:rsidR="007466BC" w:rsidRDefault="009743CB">
      <w:pPr>
        <w:ind w:right="1080"/>
        <w:jc w:val="both"/>
        <w:rPr>
          <w:b/>
          <w:bCs/>
          <w:sz w:val="24"/>
          <w:szCs w:val="24"/>
        </w:rPr>
      </w:pPr>
      <w:r>
        <w:rPr>
          <w:b/>
          <w:bCs/>
          <w:sz w:val="24"/>
          <w:szCs w:val="24"/>
        </w:rPr>
        <w:t>List of Sub-Processors No Longer Granted Access to State PI</w:t>
      </w:r>
    </w:p>
    <w:p w14:paraId="5BD0335E" w14:textId="77777777" w:rsidR="007466BC" w:rsidRDefault="007466BC">
      <w:pPr>
        <w:ind w:right="1080"/>
        <w:jc w:val="both"/>
        <w:rPr>
          <w:b/>
          <w:bCs/>
          <w:sz w:val="24"/>
          <w:szCs w:val="24"/>
        </w:rPr>
      </w:pPr>
    </w:p>
    <w:tbl>
      <w:tblPr>
        <w:tblStyle w:val="af2"/>
        <w:tblpPr w:leftFromText="180" w:rightFromText="180" w:topFromText="180" w:bottomFromText="180" w:vertAnchor="text" w:tblpX="15"/>
        <w:tblW w:w="10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2"/>
        <w:gridCol w:w="5573"/>
      </w:tblGrid>
      <w:tr w:rsidR="007466BC" w14:paraId="7BF3DF9F" w14:textId="77777777">
        <w:trPr>
          <w:trHeight w:val="505"/>
        </w:trPr>
        <w:tc>
          <w:tcPr>
            <w:tcW w:w="4872" w:type="dxa"/>
          </w:tcPr>
          <w:p w14:paraId="5D4F721E" w14:textId="77777777" w:rsidR="007466BC" w:rsidRDefault="009743CB">
            <w:pPr>
              <w:spacing w:line="251" w:lineRule="auto"/>
              <w:ind w:left="355" w:right="1080"/>
              <w:jc w:val="both"/>
              <w:rPr>
                <w:b/>
                <w:bCs/>
                <w:sz w:val="24"/>
                <w:szCs w:val="24"/>
              </w:rPr>
            </w:pPr>
            <w:r>
              <w:rPr>
                <w:b/>
                <w:bCs/>
                <w:sz w:val="24"/>
                <w:szCs w:val="24"/>
              </w:rPr>
              <w:t>Sub-Processor Name (including the legal title of the company)</w:t>
            </w:r>
          </w:p>
        </w:tc>
        <w:tc>
          <w:tcPr>
            <w:tcW w:w="5573" w:type="dxa"/>
          </w:tcPr>
          <w:p w14:paraId="4BD9C1FD" w14:textId="77777777" w:rsidR="007466BC" w:rsidRDefault="009743CB">
            <w:pPr>
              <w:spacing w:line="251" w:lineRule="auto"/>
              <w:ind w:left="177" w:right="1080"/>
              <w:jc w:val="both"/>
              <w:rPr>
                <w:b/>
                <w:bCs/>
                <w:sz w:val="24"/>
                <w:szCs w:val="24"/>
              </w:rPr>
            </w:pPr>
            <w:r>
              <w:rPr>
                <w:b/>
                <w:bCs/>
                <w:sz w:val="24"/>
                <w:szCs w:val="24"/>
              </w:rPr>
              <w:t>Functions</w:t>
            </w:r>
          </w:p>
        </w:tc>
      </w:tr>
      <w:tr w:rsidR="007466BC" w14:paraId="5650CC2E" w14:textId="77777777">
        <w:trPr>
          <w:trHeight w:val="225"/>
        </w:trPr>
        <w:tc>
          <w:tcPr>
            <w:tcW w:w="4872" w:type="dxa"/>
          </w:tcPr>
          <w:p w14:paraId="55D6D95C" w14:textId="77777777" w:rsidR="007466BC" w:rsidRDefault="007466BC">
            <w:pPr>
              <w:ind w:right="1080"/>
              <w:jc w:val="both"/>
              <w:rPr>
                <w:sz w:val="24"/>
                <w:szCs w:val="24"/>
              </w:rPr>
            </w:pPr>
          </w:p>
        </w:tc>
        <w:tc>
          <w:tcPr>
            <w:tcW w:w="5573" w:type="dxa"/>
          </w:tcPr>
          <w:p w14:paraId="2E5D8F57" w14:textId="77777777" w:rsidR="007466BC" w:rsidRDefault="007466BC">
            <w:pPr>
              <w:ind w:right="1080"/>
              <w:jc w:val="both"/>
              <w:rPr>
                <w:sz w:val="24"/>
                <w:szCs w:val="24"/>
              </w:rPr>
            </w:pPr>
          </w:p>
        </w:tc>
      </w:tr>
      <w:tr w:rsidR="007466BC" w14:paraId="0169900D" w14:textId="77777777">
        <w:trPr>
          <w:trHeight w:val="251"/>
        </w:trPr>
        <w:tc>
          <w:tcPr>
            <w:tcW w:w="4872" w:type="dxa"/>
          </w:tcPr>
          <w:p w14:paraId="74B5D6CD" w14:textId="77777777" w:rsidR="007466BC" w:rsidRDefault="007466BC">
            <w:pPr>
              <w:ind w:right="1080"/>
              <w:jc w:val="both"/>
              <w:rPr>
                <w:sz w:val="24"/>
                <w:szCs w:val="24"/>
              </w:rPr>
            </w:pPr>
          </w:p>
        </w:tc>
        <w:tc>
          <w:tcPr>
            <w:tcW w:w="5573" w:type="dxa"/>
          </w:tcPr>
          <w:p w14:paraId="7EFE6B5B" w14:textId="77777777" w:rsidR="007466BC" w:rsidRDefault="007466BC">
            <w:pPr>
              <w:ind w:right="1080"/>
              <w:jc w:val="both"/>
              <w:rPr>
                <w:sz w:val="24"/>
                <w:szCs w:val="24"/>
              </w:rPr>
            </w:pPr>
          </w:p>
        </w:tc>
      </w:tr>
      <w:tr w:rsidR="007466BC" w14:paraId="195A3993" w14:textId="77777777">
        <w:trPr>
          <w:trHeight w:val="254"/>
        </w:trPr>
        <w:tc>
          <w:tcPr>
            <w:tcW w:w="4872" w:type="dxa"/>
          </w:tcPr>
          <w:p w14:paraId="49C7FE4A" w14:textId="77777777" w:rsidR="007466BC" w:rsidRDefault="007466BC">
            <w:pPr>
              <w:ind w:right="1080"/>
              <w:jc w:val="both"/>
              <w:rPr>
                <w:sz w:val="24"/>
                <w:szCs w:val="24"/>
              </w:rPr>
            </w:pPr>
          </w:p>
        </w:tc>
        <w:tc>
          <w:tcPr>
            <w:tcW w:w="5573" w:type="dxa"/>
          </w:tcPr>
          <w:p w14:paraId="1873463C" w14:textId="77777777" w:rsidR="007466BC" w:rsidRDefault="007466BC">
            <w:pPr>
              <w:ind w:right="1080"/>
              <w:jc w:val="both"/>
              <w:rPr>
                <w:sz w:val="24"/>
                <w:szCs w:val="24"/>
              </w:rPr>
            </w:pPr>
          </w:p>
        </w:tc>
      </w:tr>
      <w:tr w:rsidR="007466BC" w14:paraId="51B27F23" w14:textId="77777777">
        <w:trPr>
          <w:trHeight w:val="251"/>
        </w:trPr>
        <w:tc>
          <w:tcPr>
            <w:tcW w:w="4872" w:type="dxa"/>
          </w:tcPr>
          <w:p w14:paraId="355F84B6" w14:textId="77777777" w:rsidR="007466BC" w:rsidRDefault="007466BC">
            <w:pPr>
              <w:ind w:right="1080"/>
              <w:jc w:val="both"/>
              <w:rPr>
                <w:sz w:val="24"/>
                <w:szCs w:val="24"/>
              </w:rPr>
            </w:pPr>
          </w:p>
        </w:tc>
        <w:tc>
          <w:tcPr>
            <w:tcW w:w="5573" w:type="dxa"/>
          </w:tcPr>
          <w:p w14:paraId="2C72F876" w14:textId="77777777" w:rsidR="007466BC" w:rsidRDefault="007466BC">
            <w:pPr>
              <w:ind w:right="1080"/>
              <w:jc w:val="both"/>
              <w:rPr>
                <w:sz w:val="24"/>
                <w:szCs w:val="24"/>
              </w:rPr>
            </w:pPr>
          </w:p>
        </w:tc>
      </w:tr>
      <w:tr w:rsidR="007466BC" w14:paraId="27DA6C4C" w14:textId="77777777">
        <w:trPr>
          <w:trHeight w:val="253"/>
        </w:trPr>
        <w:tc>
          <w:tcPr>
            <w:tcW w:w="4872" w:type="dxa"/>
          </w:tcPr>
          <w:p w14:paraId="47C44B5D" w14:textId="77777777" w:rsidR="007466BC" w:rsidRDefault="007466BC">
            <w:pPr>
              <w:ind w:right="1080"/>
              <w:jc w:val="both"/>
              <w:rPr>
                <w:sz w:val="24"/>
                <w:szCs w:val="24"/>
              </w:rPr>
            </w:pPr>
          </w:p>
        </w:tc>
        <w:tc>
          <w:tcPr>
            <w:tcW w:w="5573" w:type="dxa"/>
          </w:tcPr>
          <w:p w14:paraId="508C0CF8" w14:textId="77777777" w:rsidR="007466BC" w:rsidRDefault="007466BC">
            <w:pPr>
              <w:ind w:right="1080"/>
              <w:jc w:val="both"/>
              <w:rPr>
                <w:sz w:val="24"/>
                <w:szCs w:val="24"/>
              </w:rPr>
            </w:pPr>
          </w:p>
        </w:tc>
      </w:tr>
      <w:tr w:rsidR="007466BC" w14:paraId="1E9084BA" w14:textId="77777777">
        <w:trPr>
          <w:trHeight w:val="252"/>
        </w:trPr>
        <w:tc>
          <w:tcPr>
            <w:tcW w:w="4872" w:type="dxa"/>
          </w:tcPr>
          <w:p w14:paraId="01797029" w14:textId="77777777" w:rsidR="007466BC" w:rsidRDefault="007466BC">
            <w:pPr>
              <w:ind w:right="1080"/>
              <w:jc w:val="both"/>
              <w:rPr>
                <w:sz w:val="24"/>
                <w:szCs w:val="24"/>
              </w:rPr>
            </w:pPr>
          </w:p>
        </w:tc>
        <w:tc>
          <w:tcPr>
            <w:tcW w:w="5573" w:type="dxa"/>
          </w:tcPr>
          <w:p w14:paraId="2AD0927D" w14:textId="77777777" w:rsidR="007466BC" w:rsidRDefault="007466BC">
            <w:pPr>
              <w:ind w:right="1080"/>
              <w:jc w:val="both"/>
              <w:rPr>
                <w:sz w:val="24"/>
                <w:szCs w:val="24"/>
              </w:rPr>
            </w:pPr>
          </w:p>
        </w:tc>
      </w:tr>
      <w:tr w:rsidR="007466BC" w14:paraId="3CDBEE4A" w14:textId="77777777">
        <w:trPr>
          <w:trHeight w:val="253"/>
        </w:trPr>
        <w:tc>
          <w:tcPr>
            <w:tcW w:w="4872" w:type="dxa"/>
          </w:tcPr>
          <w:p w14:paraId="2940A535" w14:textId="77777777" w:rsidR="007466BC" w:rsidRDefault="007466BC">
            <w:pPr>
              <w:ind w:right="1080"/>
              <w:jc w:val="both"/>
              <w:rPr>
                <w:sz w:val="24"/>
                <w:szCs w:val="24"/>
              </w:rPr>
            </w:pPr>
          </w:p>
        </w:tc>
        <w:tc>
          <w:tcPr>
            <w:tcW w:w="5573" w:type="dxa"/>
          </w:tcPr>
          <w:p w14:paraId="300EA4FB" w14:textId="77777777" w:rsidR="007466BC" w:rsidRDefault="007466BC">
            <w:pPr>
              <w:ind w:right="1080"/>
              <w:jc w:val="both"/>
              <w:rPr>
                <w:sz w:val="24"/>
                <w:szCs w:val="24"/>
              </w:rPr>
            </w:pPr>
          </w:p>
        </w:tc>
      </w:tr>
    </w:tbl>
    <w:p w14:paraId="5C515872" w14:textId="77777777" w:rsidR="007466BC" w:rsidRDefault="007466BC">
      <w:pPr>
        <w:spacing w:before="152"/>
        <w:ind w:right="1080"/>
        <w:jc w:val="both"/>
        <w:rPr>
          <w:sz w:val="24"/>
          <w:szCs w:val="24"/>
        </w:rPr>
        <w:sectPr w:rsidR="007466BC">
          <w:pgSz w:w="12240" w:h="15840"/>
          <w:pgMar w:top="1380" w:right="0" w:bottom="1400" w:left="1080" w:header="0" w:footer="1194" w:gutter="0"/>
          <w:cols w:space="720"/>
        </w:sectPr>
      </w:pPr>
    </w:p>
    <w:p w14:paraId="37BB018E" w14:textId="77777777" w:rsidR="007466BC" w:rsidRDefault="009743CB">
      <w:pPr>
        <w:pStyle w:val="Heading1"/>
        <w:spacing w:before="61"/>
        <w:ind w:right="1080"/>
        <w:jc w:val="both"/>
        <w:rPr>
          <w:sz w:val="24"/>
          <w:szCs w:val="24"/>
        </w:rPr>
      </w:pPr>
      <w:r>
        <w:rPr>
          <w:sz w:val="24"/>
          <w:szCs w:val="24"/>
        </w:rPr>
        <w:lastRenderedPageBreak/>
        <w:t>Appendix C: CERTIFICATION OF DATA DESTRUCTION</w:t>
      </w:r>
    </w:p>
    <w:p w14:paraId="1C376CE5" w14:textId="77777777" w:rsidR="007466BC" w:rsidRDefault="007466BC">
      <w:pPr>
        <w:pBdr>
          <w:top w:val="nil"/>
          <w:left w:val="nil"/>
          <w:bottom w:val="nil"/>
          <w:right w:val="nil"/>
          <w:between w:val="nil"/>
        </w:pBdr>
        <w:spacing w:before="5" w:after="1"/>
        <w:ind w:right="1080"/>
        <w:jc w:val="both"/>
        <w:rPr>
          <w:b/>
          <w:bCs/>
          <w:color w:val="000000"/>
          <w:sz w:val="24"/>
          <w:szCs w:val="24"/>
        </w:rPr>
      </w:pPr>
    </w:p>
    <w:tbl>
      <w:tblPr>
        <w:tblStyle w:val="af3"/>
        <w:tblW w:w="10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8"/>
        <w:gridCol w:w="4852"/>
      </w:tblGrid>
      <w:tr w:rsidR="007466BC" w14:paraId="0A1D8C49" w14:textId="77777777">
        <w:trPr>
          <w:trHeight w:val="377"/>
        </w:trPr>
        <w:tc>
          <w:tcPr>
            <w:tcW w:w="5668" w:type="dxa"/>
            <w:tcBorders>
              <w:bottom w:val="nil"/>
            </w:tcBorders>
          </w:tcPr>
          <w:p w14:paraId="15594B89"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Contractor’s Name</w:t>
            </w:r>
          </w:p>
        </w:tc>
        <w:tc>
          <w:tcPr>
            <w:tcW w:w="4852" w:type="dxa"/>
            <w:vMerge w:val="restart"/>
          </w:tcPr>
          <w:p w14:paraId="1DB37F0B" w14:textId="77777777" w:rsidR="007466BC" w:rsidRDefault="009743CB">
            <w:pPr>
              <w:pBdr>
                <w:top w:val="nil"/>
                <w:left w:val="nil"/>
                <w:bottom w:val="nil"/>
                <w:right w:val="nil"/>
                <w:between w:val="nil"/>
              </w:pBdr>
              <w:spacing w:line="251" w:lineRule="auto"/>
              <w:ind w:left="105" w:right="1080"/>
              <w:jc w:val="both"/>
              <w:rPr>
                <w:color w:val="000000"/>
                <w:sz w:val="24"/>
                <w:szCs w:val="24"/>
              </w:rPr>
            </w:pPr>
            <w:r>
              <w:rPr>
                <w:color w:val="000000"/>
                <w:sz w:val="24"/>
                <w:szCs w:val="24"/>
              </w:rPr>
              <w:t>Contractor’s Contact Name</w:t>
            </w:r>
          </w:p>
        </w:tc>
      </w:tr>
      <w:tr w:rsidR="007466BC" w14:paraId="0DA04CC0" w14:textId="77777777">
        <w:trPr>
          <w:trHeight w:val="413"/>
        </w:trPr>
        <w:tc>
          <w:tcPr>
            <w:tcW w:w="5668" w:type="dxa"/>
            <w:tcBorders>
              <w:top w:val="nil"/>
            </w:tcBorders>
          </w:tcPr>
          <w:p w14:paraId="2A9B8458" w14:textId="77777777" w:rsidR="007466BC" w:rsidRDefault="007466BC">
            <w:pPr>
              <w:pBdr>
                <w:top w:val="nil"/>
                <w:left w:val="nil"/>
                <w:bottom w:val="nil"/>
                <w:right w:val="nil"/>
                <w:between w:val="nil"/>
              </w:pBdr>
              <w:spacing w:before="117"/>
              <w:ind w:left="107" w:right="1080"/>
              <w:jc w:val="both"/>
              <w:rPr>
                <w:color w:val="000000"/>
                <w:sz w:val="24"/>
                <w:szCs w:val="24"/>
              </w:rPr>
            </w:pPr>
          </w:p>
        </w:tc>
        <w:tc>
          <w:tcPr>
            <w:tcW w:w="4852" w:type="dxa"/>
            <w:vMerge/>
          </w:tcPr>
          <w:p w14:paraId="2B30E3CF" w14:textId="77777777" w:rsidR="007466BC" w:rsidRDefault="007466BC">
            <w:pPr>
              <w:pBdr>
                <w:top w:val="nil"/>
                <w:left w:val="nil"/>
                <w:bottom w:val="nil"/>
                <w:right w:val="nil"/>
                <w:between w:val="nil"/>
              </w:pBdr>
              <w:spacing w:line="276" w:lineRule="auto"/>
              <w:rPr>
                <w:color w:val="000000"/>
                <w:sz w:val="24"/>
                <w:szCs w:val="24"/>
              </w:rPr>
            </w:pPr>
          </w:p>
        </w:tc>
      </w:tr>
      <w:tr w:rsidR="007466BC" w14:paraId="26CDE0A7" w14:textId="77777777">
        <w:trPr>
          <w:trHeight w:val="892"/>
        </w:trPr>
        <w:tc>
          <w:tcPr>
            <w:tcW w:w="5668" w:type="dxa"/>
          </w:tcPr>
          <w:p w14:paraId="59AD1F57"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State Contract Number</w:t>
            </w:r>
          </w:p>
        </w:tc>
        <w:tc>
          <w:tcPr>
            <w:tcW w:w="4852" w:type="dxa"/>
          </w:tcPr>
          <w:p w14:paraId="61983248" w14:textId="77777777" w:rsidR="007466BC" w:rsidRDefault="009743CB">
            <w:pPr>
              <w:pBdr>
                <w:top w:val="nil"/>
                <w:left w:val="nil"/>
                <w:bottom w:val="nil"/>
                <w:right w:val="nil"/>
                <w:between w:val="nil"/>
              </w:pBdr>
              <w:spacing w:line="251" w:lineRule="auto"/>
              <w:ind w:left="105" w:right="1080"/>
              <w:jc w:val="both"/>
              <w:rPr>
                <w:color w:val="000000"/>
                <w:sz w:val="24"/>
                <w:szCs w:val="24"/>
              </w:rPr>
            </w:pPr>
            <w:r>
              <w:rPr>
                <w:color w:val="000000"/>
                <w:sz w:val="24"/>
                <w:szCs w:val="24"/>
              </w:rPr>
              <w:t>Contractor’s Contact Phone</w:t>
            </w:r>
          </w:p>
        </w:tc>
      </w:tr>
      <w:tr w:rsidR="007466BC" w14:paraId="53887C12" w14:textId="77777777">
        <w:trPr>
          <w:trHeight w:val="1178"/>
        </w:trPr>
        <w:tc>
          <w:tcPr>
            <w:tcW w:w="5668" w:type="dxa"/>
            <w:tcBorders>
              <w:right w:val="nil"/>
            </w:tcBorders>
          </w:tcPr>
          <w:p w14:paraId="4330411B"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Date(s) of Destruction</w:t>
            </w:r>
          </w:p>
        </w:tc>
        <w:tc>
          <w:tcPr>
            <w:tcW w:w="4852" w:type="dxa"/>
            <w:tcBorders>
              <w:left w:val="nil"/>
            </w:tcBorders>
          </w:tcPr>
          <w:p w14:paraId="2D3E8BDE" w14:textId="77777777" w:rsidR="007466BC" w:rsidRDefault="009743CB">
            <w:pPr>
              <w:pBdr>
                <w:top w:val="nil"/>
                <w:left w:val="nil"/>
                <w:bottom w:val="nil"/>
                <w:right w:val="nil"/>
                <w:between w:val="nil"/>
              </w:pBdr>
              <w:spacing w:line="251" w:lineRule="auto"/>
              <w:ind w:left="110" w:right="1080"/>
              <w:jc w:val="both"/>
              <w:rPr>
                <w:color w:val="000000"/>
                <w:sz w:val="24"/>
                <w:szCs w:val="24"/>
              </w:rPr>
            </w:pPr>
            <w:r>
              <w:rPr>
                <w:color w:val="000000"/>
                <w:sz w:val="24"/>
                <w:szCs w:val="24"/>
              </w:rPr>
              <w:t>State Representative Authorizing Destruction</w:t>
            </w:r>
          </w:p>
        </w:tc>
      </w:tr>
      <w:tr w:rsidR="007466BC" w14:paraId="1AF401C9" w14:textId="77777777">
        <w:trPr>
          <w:trHeight w:val="899"/>
        </w:trPr>
        <w:tc>
          <w:tcPr>
            <w:tcW w:w="10520" w:type="dxa"/>
            <w:gridSpan w:val="2"/>
          </w:tcPr>
          <w:p w14:paraId="360C8FC3" w14:textId="77777777" w:rsidR="007466BC" w:rsidRDefault="009743CB">
            <w:pPr>
              <w:pBdr>
                <w:top w:val="nil"/>
                <w:left w:val="nil"/>
                <w:bottom w:val="nil"/>
                <w:right w:val="nil"/>
                <w:between w:val="nil"/>
              </w:pBdr>
              <w:spacing w:before="1"/>
              <w:ind w:left="107" w:right="1080"/>
              <w:jc w:val="both"/>
              <w:rPr>
                <w:color w:val="000000"/>
                <w:sz w:val="24"/>
                <w:szCs w:val="24"/>
              </w:rPr>
            </w:pPr>
            <w:r>
              <w:rPr>
                <w:color w:val="000000"/>
                <w:sz w:val="24"/>
                <w:szCs w:val="24"/>
              </w:rPr>
              <w:t>Description of destroyed records, record series, or data sets – Include digital, tapes, hardware, paper</w:t>
            </w:r>
          </w:p>
        </w:tc>
      </w:tr>
    </w:tbl>
    <w:p w14:paraId="1DF53C9C" w14:textId="77777777" w:rsidR="007466BC" w:rsidRDefault="009743CB">
      <w:pPr>
        <w:pBdr>
          <w:top w:val="nil"/>
          <w:left w:val="nil"/>
          <w:bottom w:val="nil"/>
          <w:right w:val="nil"/>
          <w:between w:val="nil"/>
        </w:pBdr>
        <w:spacing w:before="1"/>
        <w:ind w:left="112" w:right="1080"/>
        <w:jc w:val="both"/>
        <w:rPr>
          <w:color w:val="000000"/>
          <w:sz w:val="24"/>
          <w:szCs w:val="24"/>
        </w:rPr>
      </w:pPr>
      <w:r>
        <w:rPr>
          <w:color w:val="000000"/>
          <w:sz w:val="24"/>
          <w:szCs w:val="24"/>
        </w:rPr>
        <w:t>Inclusive Dates of Destroyed Data or Records:</w:t>
      </w:r>
    </w:p>
    <w:p w14:paraId="6422F62D" w14:textId="77777777" w:rsidR="007466BC" w:rsidRDefault="007466BC">
      <w:pPr>
        <w:pBdr>
          <w:top w:val="nil"/>
          <w:left w:val="nil"/>
          <w:bottom w:val="nil"/>
          <w:right w:val="nil"/>
          <w:between w:val="nil"/>
        </w:pBdr>
        <w:spacing w:before="1"/>
        <w:ind w:left="112" w:right="1080"/>
        <w:jc w:val="both"/>
        <w:rPr>
          <w:color w:val="000000"/>
          <w:sz w:val="24"/>
          <w:szCs w:val="24"/>
        </w:rPr>
      </w:pPr>
    </w:p>
    <w:tbl>
      <w:tblPr>
        <w:tblStyle w:val="af4"/>
        <w:tblW w:w="10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7"/>
        <w:gridCol w:w="2610"/>
        <w:gridCol w:w="1621"/>
        <w:gridCol w:w="4222"/>
      </w:tblGrid>
      <w:tr w:rsidR="007466BC" w14:paraId="53EA3490" w14:textId="77777777">
        <w:trPr>
          <w:trHeight w:val="254"/>
        </w:trPr>
        <w:tc>
          <w:tcPr>
            <w:tcW w:w="10520" w:type="dxa"/>
            <w:gridSpan w:val="4"/>
          </w:tcPr>
          <w:p w14:paraId="2C4AFD75" w14:textId="77777777" w:rsidR="007466BC" w:rsidRDefault="009743CB">
            <w:pPr>
              <w:pBdr>
                <w:top w:val="nil"/>
                <w:left w:val="nil"/>
                <w:bottom w:val="nil"/>
                <w:right w:val="nil"/>
                <w:between w:val="nil"/>
              </w:pBdr>
              <w:spacing w:before="1" w:line="233" w:lineRule="auto"/>
              <w:ind w:left="5"/>
              <w:jc w:val="center"/>
              <w:rPr>
                <w:color w:val="000000"/>
                <w:sz w:val="24"/>
                <w:szCs w:val="24"/>
              </w:rPr>
            </w:pPr>
            <w:r>
              <w:rPr>
                <w:color w:val="000000"/>
                <w:sz w:val="24"/>
                <w:szCs w:val="24"/>
              </w:rPr>
              <w:t>Method of Destruction (check) (Must be NIST compliant)</w:t>
            </w:r>
          </w:p>
        </w:tc>
      </w:tr>
      <w:tr w:rsidR="007466BC" w14:paraId="30F8E1EB" w14:textId="77777777">
        <w:trPr>
          <w:trHeight w:val="292"/>
        </w:trPr>
        <w:tc>
          <w:tcPr>
            <w:tcW w:w="2067" w:type="dxa"/>
          </w:tcPr>
          <w:p w14:paraId="5AEF67F4" w14:textId="77777777" w:rsidR="007466BC" w:rsidRDefault="009743CB">
            <w:pPr>
              <w:numPr>
                <w:ilvl w:val="0"/>
                <w:numId w:val="9"/>
              </w:numPr>
              <w:pBdr>
                <w:top w:val="nil"/>
                <w:left w:val="nil"/>
                <w:bottom w:val="nil"/>
                <w:right w:val="nil"/>
                <w:between w:val="nil"/>
              </w:pBdr>
              <w:tabs>
                <w:tab w:val="left" w:pos="351"/>
              </w:tabs>
              <w:spacing w:line="272" w:lineRule="auto"/>
              <w:ind w:left="351" w:hanging="244"/>
              <w:rPr>
                <w:sz w:val="24"/>
                <w:szCs w:val="24"/>
              </w:rPr>
            </w:pPr>
            <w:r>
              <w:rPr>
                <w:color w:val="000000"/>
                <w:sz w:val="24"/>
                <w:szCs w:val="24"/>
              </w:rPr>
              <w:t>Cross Shred</w:t>
            </w:r>
          </w:p>
        </w:tc>
        <w:tc>
          <w:tcPr>
            <w:tcW w:w="2610" w:type="dxa"/>
          </w:tcPr>
          <w:p w14:paraId="2D73EE35" w14:textId="77777777" w:rsidR="007466BC" w:rsidRDefault="009743CB">
            <w:pPr>
              <w:numPr>
                <w:ilvl w:val="0"/>
                <w:numId w:val="8"/>
              </w:numPr>
              <w:pBdr>
                <w:top w:val="nil"/>
                <w:left w:val="nil"/>
                <w:bottom w:val="nil"/>
                <w:right w:val="nil"/>
                <w:between w:val="nil"/>
              </w:pBdr>
              <w:tabs>
                <w:tab w:val="left" w:pos="349"/>
              </w:tabs>
              <w:spacing w:line="272" w:lineRule="auto"/>
              <w:ind w:left="349" w:hanging="244"/>
              <w:rPr>
                <w:sz w:val="24"/>
                <w:szCs w:val="24"/>
              </w:rPr>
            </w:pPr>
            <w:r>
              <w:rPr>
                <w:color w:val="000000"/>
                <w:sz w:val="24"/>
                <w:szCs w:val="24"/>
              </w:rPr>
              <w:t>Block Erase</w:t>
            </w:r>
          </w:p>
        </w:tc>
        <w:tc>
          <w:tcPr>
            <w:tcW w:w="1621" w:type="dxa"/>
          </w:tcPr>
          <w:p w14:paraId="538636AD" w14:textId="77777777" w:rsidR="007466BC" w:rsidRDefault="009743CB">
            <w:pPr>
              <w:numPr>
                <w:ilvl w:val="0"/>
                <w:numId w:val="7"/>
              </w:numPr>
              <w:pBdr>
                <w:top w:val="nil"/>
                <w:left w:val="nil"/>
                <w:bottom w:val="nil"/>
                <w:right w:val="nil"/>
                <w:between w:val="nil"/>
              </w:pBdr>
              <w:tabs>
                <w:tab w:val="left" w:pos="350"/>
              </w:tabs>
              <w:spacing w:line="272" w:lineRule="auto"/>
              <w:ind w:left="350" w:hanging="244"/>
              <w:rPr>
                <w:sz w:val="24"/>
                <w:szCs w:val="24"/>
              </w:rPr>
            </w:pPr>
            <w:r>
              <w:rPr>
                <w:color w:val="000000"/>
                <w:sz w:val="24"/>
                <w:szCs w:val="24"/>
              </w:rPr>
              <w:t>Degauss</w:t>
            </w:r>
          </w:p>
        </w:tc>
        <w:tc>
          <w:tcPr>
            <w:tcW w:w="4222" w:type="dxa"/>
          </w:tcPr>
          <w:p w14:paraId="5EEC795E" w14:textId="77777777" w:rsidR="007466BC" w:rsidRDefault="009743CB">
            <w:pPr>
              <w:numPr>
                <w:ilvl w:val="0"/>
                <w:numId w:val="6"/>
              </w:numPr>
              <w:pBdr>
                <w:top w:val="nil"/>
                <w:left w:val="nil"/>
                <w:bottom w:val="nil"/>
                <w:right w:val="nil"/>
                <w:between w:val="nil"/>
              </w:pBdr>
              <w:tabs>
                <w:tab w:val="left" w:pos="350"/>
              </w:tabs>
              <w:spacing w:line="272" w:lineRule="auto"/>
              <w:ind w:left="350" w:hanging="244"/>
              <w:rPr>
                <w:sz w:val="24"/>
                <w:szCs w:val="24"/>
              </w:rPr>
            </w:pPr>
            <w:r>
              <w:rPr>
                <w:color w:val="000000"/>
                <w:sz w:val="24"/>
                <w:szCs w:val="24"/>
              </w:rPr>
              <w:t>Incinerate</w:t>
            </w:r>
          </w:p>
        </w:tc>
      </w:tr>
      <w:tr w:rsidR="007466BC" w14:paraId="44870810" w14:textId="77777777">
        <w:trPr>
          <w:trHeight w:val="405"/>
        </w:trPr>
        <w:tc>
          <w:tcPr>
            <w:tcW w:w="2067" w:type="dxa"/>
          </w:tcPr>
          <w:p w14:paraId="56FFB4E2" w14:textId="77777777" w:rsidR="007466BC" w:rsidRDefault="009743CB">
            <w:pPr>
              <w:numPr>
                <w:ilvl w:val="0"/>
                <w:numId w:val="5"/>
              </w:numPr>
              <w:pBdr>
                <w:top w:val="nil"/>
                <w:left w:val="nil"/>
                <w:bottom w:val="nil"/>
                <w:right w:val="nil"/>
                <w:between w:val="nil"/>
              </w:pBdr>
              <w:tabs>
                <w:tab w:val="left" w:pos="351"/>
              </w:tabs>
              <w:ind w:left="351" w:hanging="244"/>
              <w:rPr>
                <w:sz w:val="24"/>
                <w:szCs w:val="24"/>
              </w:rPr>
            </w:pPr>
            <w:r>
              <w:rPr>
                <w:color w:val="000000"/>
                <w:sz w:val="24"/>
                <w:szCs w:val="24"/>
              </w:rPr>
              <w:t>Pulverize</w:t>
            </w:r>
          </w:p>
        </w:tc>
        <w:tc>
          <w:tcPr>
            <w:tcW w:w="2610" w:type="dxa"/>
          </w:tcPr>
          <w:p w14:paraId="2ACB2B01" w14:textId="77777777" w:rsidR="007466BC" w:rsidRDefault="009743CB">
            <w:pPr>
              <w:numPr>
                <w:ilvl w:val="0"/>
                <w:numId w:val="4"/>
              </w:numPr>
              <w:pBdr>
                <w:top w:val="nil"/>
                <w:left w:val="nil"/>
                <w:bottom w:val="nil"/>
                <w:right w:val="nil"/>
                <w:between w:val="nil"/>
              </w:pBdr>
              <w:tabs>
                <w:tab w:val="left" w:pos="349"/>
              </w:tabs>
              <w:ind w:left="349" w:hanging="244"/>
              <w:rPr>
                <w:sz w:val="24"/>
                <w:szCs w:val="24"/>
              </w:rPr>
            </w:pPr>
            <w:r>
              <w:rPr>
                <w:color w:val="000000"/>
                <w:sz w:val="24"/>
                <w:szCs w:val="24"/>
              </w:rPr>
              <w:t>Cryptographic Erase</w:t>
            </w:r>
          </w:p>
        </w:tc>
        <w:tc>
          <w:tcPr>
            <w:tcW w:w="1621" w:type="dxa"/>
          </w:tcPr>
          <w:p w14:paraId="4F3D843A" w14:textId="77777777" w:rsidR="007466BC" w:rsidRDefault="009743CB">
            <w:pPr>
              <w:numPr>
                <w:ilvl w:val="0"/>
                <w:numId w:val="3"/>
              </w:numPr>
              <w:pBdr>
                <w:top w:val="nil"/>
                <w:left w:val="nil"/>
                <w:bottom w:val="nil"/>
                <w:right w:val="nil"/>
                <w:between w:val="nil"/>
              </w:pBdr>
              <w:tabs>
                <w:tab w:val="left" w:pos="350"/>
              </w:tabs>
              <w:ind w:left="350" w:hanging="244"/>
              <w:rPr>
                <w:sz w:val="24"/>
                <w:szCs w:val="24"/>
              </w:rPr>
            </w:pPr>
            <w:r>
              <w:rPr>
                <w:color w:val="000000"/>
                <w:sz w:val="24"/>
                <w:szCs w:val="24"/>
              </w:rPr>
              <w:t>Melt</w:t>
            </w:r>
          </w:p>
        </w:tc>
        <w:tc>
          <w:tcPr>
            <w:tcW w:w="4222" w:type="dxa"/>
          </w:tcPr>
          <w:p w14:paraId="06068E20" w14:textId="77777777" w:rsidR="007466BC" w:rsidRDefault="009743CB">
            <w:pPr>
              <w:numPr>
                <w:ilvl w:val="0"/>
                <w:numId w:val="2"/>
              </w:numPr>
              <w:pBdr>
                <w:top w:val="nil"/>
                <w:left w:val="nil"/>
                <w:bottom w:val="nil"/>
                <w:right w:val="nil"/>
                <w:between w:val="nil"/>
              </w:pBdr>
              <w:tabs>
                <w:tab w:val="left" w:pos="350"/>
              </w:tabs>
              <w:ind w:left="350" w:hanging="244"/>
              <w:rPr>
                <w:sz w:val="24"/>
                <w:szCs w:val="24"/>
              </w:rPr>
            </w:pPr>
            <w:r>
              <w:rPr>
                <w:color w:val="000000"/>
                <w:sz w:val="24"/>
                <w:szCs w:val="24"/>
              </w:rPr>
              <w:t>List Other:</w:t>
            </w:r>
          </w:p>
        </w:tc>
      </w:tr>
      <w:tr w:rsidR="007466BC" w14:paraId="3E141C5B" w14:textId="77777777">
        <w:trPr>
          <w:trHeight w:val="405"/>
        </w:trPr>
        <w:tc>
          <w:tcPr>
            <w:tcW w:w="10520" w:type="dxa"/>
            <w:gridSpan w:val="4"/>
          </w:tcPr>
          <w:p w14:paraId="0B4D2EA0" w14:textId="77777777" w:rsidR="007466BC" w:rsidRDefault="009743CB">
            <w:pPr>
              <w:pBdr>
                <w:top w:val="nil"/>
                <w:left w:val="nil"/>
                <w:bottom w:val="nil"/>
                <w:right w:val="nil"/>
                <w:between w:val="nil"/>
              </w:pBdr>
              <w:tabs>
                <w:tab w:val="left" w:pos="351"/>
              </w:tabs>
              <w:ind w:left="351" w:hanging="244"/>
              <w:rPr>
                <w:sz w:val="24"/>
                <w:szCs w:val="24"/>
              </w:rPr>
            </w:pPr>
            <w:r>
              <w:rPr>
                <w:sz w:val="24"/>
                <w:szCs w:val="24"/>
              </w:rPr>
              <w:t>Outsourced Vendor’s Name and Address</w:t>
            </w:r>
          </w:p>
          <w:p w14:paraId="2B025750" w14:textId="77777777" w:rsidR="007466BC" w:rsidRDefault="007466BC">
            <w:pPr>
              <w:pBdr>
                <w:top w:val="nil"/>
                <w:left w:val="nil"/>
                <w:bottom w:val="nil"/>
                <w:right w:val="nil"/>
                <w:between w:val="nil"/>
              </w:pBdr>
              <w:tabs>
                <w:tab w:val="left" w:pos="351"/>
              </w:tabs>
              <w:ind w:left="351" w:hanging="244"/>
              <w:rPr>
                <w:sz w:val="24"/>
                <w:szCs w:val="24"/>
              </w:rPr>
            </w:pPr>
          </w:p>
          <w:p w14:paraId="13DC71D4" w14:textId="77777777" w:rsidR="007466BC" w:rsidRDefault="007466BC">
            <w:pPr>
              <w:pBdr>
                <w:top w:val="nil"/>
                <w:left w:val="nil"/>
                <w:bottom w:val="nil"/>
                <w:right w:val="nil"/>
                <w:between w:val="nil"/>
              </w:pBdr>
              <w:tabs>
                <w:tab w:val="left" w:pos="351"/>
              </w:tabs>
              <w:ind w:left="351" w:hanging="244"/>
              <w:rPr>
                <w:sz w:val="24"/>
                <w:szCs w:val="24"/>
              </w:rPr>
            </w:pPr>
          </w:p>
          <w:p w14:paraId="0B079CB9" w14:textId="77777777" w:rsidR="007466BC" w:rsidRDefault="007466BC">
            <w:pPr>
              <w:pBdr>
                <w:top w:val="nil"/>
                <w:left w:val="nil"/>
                <w:bottom w:val="nil"/>
                <w:right w:val="nil"/>
                <w:between w:val="nil"/>
              </w:pBdr>
              <w:tabs>
                <w:tab w:val="left" w:pos="351"/>
              </w:tabs>
              <w:ind w:left="351" w:hanging="244"/>
              <w:rPr>
                <w:sz w:val="24"/>
                <w:szCs w:val="24"/>
              </w:rPr>
            </w:pPr>
          </w:p>
        </w:tc>
      </w:tr>
    </w:tbl>
    <w:p w14:paraId="24909CE9" w14:textId="77777777" w:rsidR="007466BC" w:rsidRDefault="009743CB">
      <w:pPr>
        <w:pBdr>
          <w:top w:val="nil"/>
          <w:left w:val="nil"/>
          <w:bottom w:val="nil"/>
          <w:right w:val="nil"/>
          <w:between w:val="nil"/>
        </w:pBdr>
        <w:ind w:right="1080"/>
        <w:jc w:val="both"/>
        <w:rPr>
          <w:color w:val="000000"/>
          <w:sz w:val="24"/>
          <w:szCs w:val="24"/>
        </w:rPr>
      </w:pPr>
      <w:r>
        <w:rPr>
          <w:color w:val="000000"/>
          <w:sz w:val="24"/>
          <w:szCs w:val="24"/>
        </w:rPr>
        <w:t xml:space="preserve"> </w:t>
      </w:r>
    </w:p>
    <w:p w14:paraId="5AE065EB" w14:textId="77777777" w:rsidR="007466BC" w:rsidRDefault="009743CB">
      <w:pPr>
        <w:pBdr>
          <w:top w:val="nil"/>
          <w:left w:val="nil"/>
          <w:bottom w:val="nil"/>
          <w:right w:val="nil"/>
          <w:between w:val="nil"/>
        </w:pBdr>
        <w:tabs>
          <w:tab w:val="left" w:pos="7242"/>
          <w:tab w:val="left" w:pos="8217"/>
        </w:tabs>
        <w:spacing w:line="259" w:lineRule="auto"/>
        <w:ind w:right="1080"/>
        <w:jc w:val="both"/>
        <w:rPr>
          <w:color w:val="000000"/>
          <w:sz w:val="24"/>
          <w:szCs w:val="24"/>
        </w:rPr>
      </w:pPr>
      <w:r>
        <w:rPr>
          <w:color w:val="000000"/>
          <w:sz w:val="24"/>
          <w:szCs w:val="24"/>
        </w:rPr>
        <w:t>Do the destroyed records listed above constitute all records containing Personal Information/Personally Identifiable Information (PI/PII) provided to the Contractor as part of the State Contract?</w:t>
      </w:r>
      <w:r>
        <w:rPr>
          <w:color w:val="000000"/>
          <w:sz w:val="24"/>
          <w:szCs w:val="24"/>
        </w:rPr>
        <w:tab/>
      </w:r>
      <w:r>
        <w:rPr>
          <w:rFonts w:ascii="Arimo" w:eastAsia="Arimo" w:hAnsi="Arimo" w:cs="Arimo"/>
          <w:color w:val="000000"/>
          <w:sz w:val="24"/>
          <w:szCs w:val="24"/>
        </w:rPr>
        <w:t>☐</w:t>
      </w:r>
      <w:r>
        <w:rPr>
          <w:rFonts w:ascii="Arimo" w:eastAsia="Arimo" w:hAnsi="Arimo" w:cs="Arimo"/>
          <w:color w:val="000000"/>
          <w:sz w:val="24"/>
          <w:szCs w:val="24"/>
        </w:rPr>
        <w:t xml:space="preserve"> </w:t>
      </w:r>
      <w:r>
        <w:rPr>
          <w:color w:val="000000"/>
          <w:sz w:val="24"/>
          <w:szCs w:val="24"/>
        </w:rPr>
        <w:t>Yes</w:t>
      </w:r>
      <w:r>
        <w:rPr>
          <w:color w:val="000000"/>
          <w:sz w:val="24"/>
          <w:szCs w:val="24"/>
        </w:rPr>
        <w:tab/>
      </w:r>
      <w:r>
        <w:rPr>
          <w:rFonts w:ascii="Arimo" w:eastAsia="Arimo" w:hAnsi="Arimo" w:cs="Arimo"/>
          <w:color w:val="000000"/>
          <w:sz w:val="24"/>
          <w:szCs w:val="24"/>
        </w:rPr>
        <w:t>☐</w:t>
      </w:r>
      <w:r>
        <w:rPr>
          <w:rFonts w:ascii="Arimo" w:eastAsia="Arimo" w:hAnsi="Arimo" w:cs="Arimo"/>
          <w:color w:val="000000"/>
          <w:sz w:val="24"/>
          <w:szCs w:val="24"/>
        </w:rPr>
        <w:t xml:space="preserve"> </w:t>
      </w:r>
      <w:r>
        <w:rPr>
          <w:color w:val="000000"/>
          <w:sz w:val="24"/>
          <w:szCs w:val="24"/>
        </w:rPr>
        <w:t>No</w:t>
      </w:r>
    </w:p>
    <w:p w14:paraId="6DB2C8F4" w14:textId="77777777" w:rsidR="007466BC" w:rsidRDefault="009743CB">
      <w:pPr>
        <w:pBdr>
          <w:top w:val="nil"/>
          <w:left w:val="nil"/>
          <w:bottom w:val="nil"/>
          <w:right w:val="nil"/>
          <w:between w:val="nil"/>
        </w:pBdr>
        <w:tabs>
          <w:tab w:val="left" w:pos="7818"/>
        </w:tabs>
        <w:spacing w:before="159" w:line="259" w:lineRule="auto"/>
        <w:ind w:right="1080"/>
        <w:jc w:val="both"/>
        <w:rPr>
          <w:color w:val="000000"/>
          <w:sz w:val="24"/>
          <w:szCs w:val="24"/>
        </w:rPr>
      </w:pPr>
      <w:r>
        <w:rPr>
          <w:color w:val="000000"/>
          <w:sz w:val="24"/>
          <w:szCs w:val="24"/>
        </w:rPr>
        <w:t xml:space="preserve">If Contractor retains any PI/PII related to State Contract number </w:t>
      </w:r>
      <w:r>
        <w:rPr>
          <w:color w:val="000000"/>
          <w:sz w:val="24"/>
          <w:szCs w:val="24"/>
          <w:u w:val="single"/>
        </w:rPr>
        <w:tab/>
      </w:r>
      <w:r>
        <w:rPr>
          <w:color w:val="000000"/>
          <w:sz w:val="24"/>
          <w:szCs w:val="24"/>
        </w:rPr>
        <w:t>, the Contractor is bound by contract to maintain reasonable security measures consistent with industry st</w:t>
      </w:r>
      <w:r>
        <w:rPr>
          <w:sz w:val="24"/>
          <w:szCs w:val="24"/>
        </w:rPr>
        <w:t>andards</w:t>
      </w:r>
      <w:r>
        <w:rPr>
          <w:color w:val="000000"/>
          <w:sz w:val="24"/>
          <w:szCs w:val="24"/>
        </w:rPr>
        <w:t xml:space="preserve"> to protect the data until the Contractor securely returns the data to the State or destroys the data.</w:t>
      </w:r>
    </w:p>
    <w:p w14:paraId="7ED417A5" w14:textId="77777777" w:rsidR="007466BC" w:rsidRDefault="009743CB">
      <w:pPr>
        <w:pBdr>
          <w:top w:val="nil"/>
          <w:left w:val="nil"/>
          <w:bottom w:val="nil"/>
          <w:right w:val="nil"/>
          <w:between w:val="nil"/>
        </w:pBdr>
        <w:spacing w:before="160"/>
        <w:ind w:right="1080"/>
        <w:jc w:val="both"/>
        <w:rPr>
          <w:color w:val="000000"/>
          <w:sz w:val="24"/>
          <w:szCs w:val="24"/>
        </w:rPr>
      </w:pPr>
      <w:r>
        <w:rPr>
          <w:color w:val="000000"/>
          <w:sz w:val="24"/>
          <w:szCs w:val="24"/>
        </w:rPr>
        <w:t>I attest that the above is true and accurate:</w:t>
      </w:r>
    </w:p>
    <w:p w14:paraId="299C216F" w14:textId="77777777" w:rsidR="007466BC" w:rsidRDefault="007466BC">
      <w:pPr>
        <w:pBdr>
          <w:top w:val="nil"/>
          <w:left w:val="nil"/>
          <w:bottom w:val="nil"/>
          <w:right w:val="nil"/>
          <w:between w:val="nil"/>
        </w:pBdr>
        <w:ind w:right="1080"/>
        <w:jc w:val="both"/>
        <w:rPr>
          <w:color w:val="000000"/>
          <w:sz w:val="24"/>
          <w:szCs w:val="24"/>
        </w:rPr>
      </w:pPr>
    </w:p>
    <w:tbl>
      <w:tblPr>
        <w:tblStyle w:val="af5"/>
        <w:tblW w:w="10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7"/>
        <w:gridCol w:w="3233"/>
      </w:tblGrid>
      <w:tr w:rsidR="007466BC" w14:paraId="56B9BD9F" w14:textId="77777777">
        <w:trPr>
          <w:cantSplit/>
          <w:trHeight w:val="621"/>
        </w:trPr>
        <w:tc>
          <w:tcPr>
            <w:tcW w:w="7197" w:type="dxa"/>
          </w:tcPr>
          <w:p w14:paraId="65BB68FA"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Authorized Signatory Name</w:t>
            </w:r>
          </w:p>
          <w:p w14:paraId="61B72DDD" w14:textId="77777777" w:rsidR="007466BC" w:rsidRDefault="007466BC">
            <w:pPr>
              <w:pBdr>
                <w:top w:val="nil"/>
                <w:left w:val="nil"/>
                <w:bottom w:val="nil"/>
                <w:right w:val="nil"/>
                <w:between w:val="nil"/>
              </w:pBdr>
              <w:spacing w:line="251" w:lineRule="auto"/>
              <w:ind w:right="1080"/>
              <w:jc w:val="both"/>
              <w:rPr>
                <w:color w:val="000000"/>
                <w:sz w:val="24"/>
                <w:szCs w:val="24"/>
              </w:rPr>
            </w:pPr>
          </w:p>
        </w:tc>
        <w:tc>
          <w:tcPr>
            <w:tcW w:w="3233" w:type="dxa"/>
          </w:tcPr>
          <w:p w14:paraId="4B675877"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Title</w:t>
            </w:r>
          </w:p>
        </w:tc>
      </w:tr>
      <w:tr w:rsidR="007466BC" w14:paraId="067B2C77" w14:textId="77777777">
        <w:trPr>
          <w:cantSplit/>
          <w:trHeight w:val="369"/>
        </w:trPr>
        <w:tc>
          <w:tcPr>
            <w:tcW w:w="7197" w:type="dxa"/>
          </w:tcPr>
          <w:p w14:paraId="2EAC6849"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Authorized Signature</w:t>
            </w:r>
          </w:p>
          <w:p w14:paraId="27298519" w14:textId="77777777" w:rsidR="007466BC" w:rsidRDefault="007466BC">
            <w:pPr>
              <w:pBdr>
                <w:top w:val="nil"/>
                <w:left w:val="nil"/>
                <w:bottom w:val="nil"/>
                <w:right w:val="nil"/>
                <w:between w:val="nil"/>
              </w:pBdr>
              <w:spacing w:line="251" w:lineRule="auto"/>
              <w:ind w:left="107" w:right="1080"/>
              <w:jc w:val="both"/>
              <w:rPr>
                <w:color w:val="000000"/>
                <w:sz w:val="24"/>
                <w:szCs w:val="24"/>
              </w:rPr>
            </w:pPr>
          </w:p>
        </w:tc>
        <w:tc>
          <w:tcPr>
            <w:tcW w:w="3233" w:type="dxa"/>
          </w:tcPr>
          <w:p w14:paraId="7EE3DBFB"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Date</w:t>
            </w:r>
          </w:p>
        </w:tc>
      </w:tr>
      <w:tr w:rsidR="007466BC" w14:paraId="064037E5" w14:textId="77777777">
        <w:trPr>
          <w:cantSplit/>
          <w:trHeight w:val="369"/>
        </w:trPr>
        <w:tc>
          <w:tcPr>
            <w:tcW w:w="7197" w:type="dxa"/>
          </w:tcPr>
          <w:p w14:paraId="3E658382"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Witness</w:t>
            </w:r>
          </w:p>
          <w:p w14:paraId="5772E77E" w14:textId="77777777" w:rsidR="007466BC" w:rsidRDefault="007466BC">
            <w:pPr>
              <w:pBdr>
                <w:top w:val="nil"/>
                <w:left w:val="nil"/>
                <w:bottom w:val="nil"/>
                <w:right w:val="nil"/>
                <w:between w:val="nil"/>
              </w:pBdr>
              <w:spacing w:line="251" w:lineRule="auto"/>
              <w:ind w:left="107" w:right="1080"/>
              <w:jc w:val="both"/>
              <w:rPr>
                <w:color w:val="000000"/>
                <w:sz w:val="24"/>
                <w:szCs w:val="24"/>
              </w:rPr>
            </w:pPr>
          </w:p>
        </w:tc>
        <w:tc>
          <w:tcPr>
            <w:tcW w:w="3233" w:type="dxa"/>
          </w:tcPr>
          <w:p w14:paraId="6E27C1BC" w14:textId="77777777" w:rsidR="007466BC" w:rsidRDefault="009743CB">
            <w:pPr>
              <w:pBdr>
                <w:top w:val="nil"/>
                <w:left w:val="nil"/>
                <w:bottom w:val="nil"/>
                <w:right w:val="nil"/>
                <w:between w:val="nil"/>
              </w:pBdr>
              <w:spacing w:line="251" w:lineRule="auto"/>
              <w:ind w:left="107" w:right="1080"/>
              <w:jc w:val="both"/>
              <w:rPr>
                <w:color w:val="000000"/>
                <w:sz w:val="24"/>
                <w:szCs w:val="24"/>
              </w:rPr>
            </w:pPr>
            <w:r>
              <w:rPr>
                <w:color w:val="000000"/>
                <w:sz w:val="24"/>
                <w:szCs w:val="24"/>
              </w:rPr>
              <w:t>Date</w:t>
            </w:r>
          </w:p>
        </w:tc>
      </w:tr>
    </w:tbl>
    <w:p w14:paraId="68AD0390" w14:textId="77777777" w:rsidR="007466BC" w:rsidRDefault="007466BC">
      <w:pPr>
        <w:pBdr>
          <w:top w:val="nil"/>
          <w:left w:val="nil"/>
          <w:bottom w:val="nil"/>
          <w:right w:val="nil"/>
          <w:between w:val="nil"/>
        </w:pBdr>
        <w:tabs>
          <w:tab w:val="left" w:pos="6536"/>
        </w:tabs>
        <w:spacing w:before="21"/>
        <w:ind w:right="1080"/>
        <w:jc w:val="both"/>
        <w:rPr>
          <w:color w:val="000000"/>
          <w:sz w:val="24"/>
          <w:szCs w:val="24"/>
        </w:rPr>
      </w:pPr>
    </w:p>
    <w:sectPr w:rsidR="007466BC">
      <w:pgSz w:w="12240" w:h="15840"/>
      <w:pgMar w:top="1380" w:right="0" w:bottom="1380" w:left="1080" w:header="0" w:footer="1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6A7F" w14:textId="77777777" w:rsidR="009743CB" w:rsidRDefault="009743CB">
      <w:r>
        <w:separator/>
      </w:r>
    </w:p>
  </w:endnote>
  <w:endnote w:type="continuationSeparator" w:id="0">
    <w:p w14:paraId="43FF41AD" w14:textId="77777777" w:rsidR="009743CB" w:rsidRDefault="0097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trocento Sans">
    <w:charset w:val="00"/>
    <w:family w:val="swiss"/>
    <w:pitch w:val="variable"/>
    <w:sig w:usb0="800000BF" w:usb1="4000005B" w:usb2="00000000" w:usb3="00000000" w:csb0="00000001" w:csb1="00000000"/>
    <w:embedRegular r:id="rId1" w:fontKey="{52B28340-D442-44D9-98CF-740B779FCC5B}"/>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2" w:fontKey="{82372563-B772-4ED2-B943-3A31C9BA0C89}"/>
  </w:font>
  <w:font w:name="Arial">
    <w:panose1 w:val="020B0604020202020204"/>
    <w:charset w:val="00"/>
    <w:family w:val="swiss"/>
    <w:pitch w:val="variable"/>
    <w:sig w:usb0="E0002EFF" w:usb1="C000785B" w:usb2="00000009" w:usb3="00000000" w:csb0="000001FF" w:csb1="00000000"/>
  </w:font>
  <w:font w:name="Arimo">
    <w:charset w:val="00"/>
    <w:family w:val="auto"/>
    <w:pitch w:val="default"/>
    <w:embedRegular r:id="rId3" w:fontKey="{9AEE3DB1-5F3B-4123-9DBB-2F21A53A87CD}"/>
  </w:font>
  <w:font w:name="Aptos Display">
    <w:charset w:val="00"/>
    <w:family w:val="swiss"/>
    <w:pitch w:val="variable"/>
    <w:sig w:usb0="20000287" w:usb1="00000003" w:usb2="00000000" w:usb3="00000000" w:csb0="0000019F" w:csb1="00000000"/>
    <w:embedRegular r:id="rId4" w:fontKey="{A76B34CC-81BA-4AE1-B3EB-A0C094263258}"/>
  </w:font>
  <w:font w:name="Aptos">
    <w:charset w:val="00"/>
    <w:family w:val="swiss"/>
    <w:pitch w:val="variable"/>
    <w:sig w:usb0="20000287" w:usb1="00000003" w:usb2="00000000" w:usb3="00000000" w:csb0="0000019F" w:csb1="00000000"/>
    <w:embedRegular r:id="rId5" w:fontKey="{A844509A-DF47-4F60-83F4-920728252FA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0EFA" w14:textId="77777777" w:rsidR="007466BC" w:rsidRDefault="007466B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B708" w14:textId="3F7C3E53" w:rsidR="007466BC" w:rsidRDefault="00843B49" w:rsidP="00843B49">
    <w:pPr>
      <w:pBdr>
        <w:top w:val="single" w:sz="24" w:space="1" w:color="943634"/>
        <w:left w:val="nil"/>
        <w:bottom w:val="nil"/>
        <w:right w:val="nil"/>
        <w:between w:val="nil"/>
      </w:pBdr>
      <w:tabs>
        <w:tab w:val="center" w:pos="4680"/>
        <w:tab w:val="right" w:pos="9360"/>
        <w:tab w:val="left" w:pos="5040"/>
      </w:tabs>
      <w:ind w:left="360" w:right="1080"/>
      <w:rPr>
        <w:color w:val="000000"/>
        <w:sz w:val="20"/>
        <w:szCs w:val="20"/>
      </w:rPr>
    </w:pPr>
    <w:r w:rsidRPr="003758C2">
      <w:rPr>
        <w:color w:val="000000"/>
      </w:rPr>
      <w:t xml:space="preserve">Attachment </w:t>
    </w:r>
    <w:r>
      <w:rPr>
        <w:color w:val="000000"/>
      </w:rPr>
      <w:t>Y. Data Use Agreement</w:t>
    </w:r>
    <w:r>
      <w:rPr>
        <w:color w:val="000000"/>
      </w:rPr>
      <w:tab/>
    </w:r>
    <w:r>
      <w:rPr>
        <w:color w:val="000000"/>
      </w:rPr>
      <w:tab/>
    </w:r>
    <w:r w:rsidRPr="003758C2">
      <w:rPr>
        <w:color w:val="000000"/>
      </w:rPr>
      <w:t xml:space="preserve"> </w:t>
    </w:r>
    <w:r w:rsidRPr="003758C2">
      <w:t xml:space="preserve">                                      </w:t>
    </w:r>
    <w:r>
      <w:t xml:space="preserve">                </w:t>
    </w:r>
    <w:r>
      <w:rPr>
        <w:color w:val="000000"/>
      </w:rPr>
      <w:t>E</w:t>
    </w:r>
    <w:r w:rsidRPr="003758C2">
      <w:rPr>
        <w:color w:val="000000"/>
      </w:rPr>
      <w:t xml:space="preserve">ffective </w:t>
    </w:r>
    <w:r>
      <w:rPr>
        <w:color w:val="000000"/>
      </w:rPr>
      <w:t>D</w:t>
    </w:r>
    <w:r w:rsidRPr="003758C2">
      <w:rPr>
        <w:color w:val="000000"/>
      </w:rPr>
      <w:t xml:space="preserve">ate: </w:t>
    </w:r>
    <w:r>
      <w:rPr>
        <w:color w:val="000000"/>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395B" w14:textId="2FD74924" w:rsidR="00843B49" w:rsidRPr="003758C2" w:rsidRDefault="00843B49" w:rsidP="00843B49">
    <w:pPr>
      <w:pBdr>
        <w:top w:val="single" w:sz="24" w:space="1" w:color="943634"/>
        <w:left w:val="nil"/>
        <w:bottom w:val="nil"/>
        <w:right w:val="nil"/>
        <w:between w:val="nil"/>
      </w:pBdr>
      <w:tabs>
        <w:tab w:val="center" w:pos="4680"/>
        <w:tab w:val="right" w:pos="9360"/>
        <w:tab w:val="left" w:pos="5040"/>
      </w:tabs>
      <w:ind w:right="1080"/>
      <w:rPr>
        <w:color w:val="000000"/>
      </w:rPr>
    </w:pPr>
    <w:r w:rsidRPr="003758C2">
      <w:rPr>
        <w:color w:val="000000"/>
      </w:rPr>
      <w:t xml:space="preserve">Attachment </w:t>
    </w:r>
    <w:r>
      <w:rPr>
        <w:color w:val="000000"/>
      </w:rPr>
      <w:t>Y. Data Use Agreement</w:t>
    </w:r>
    <w:r>
      <w:rPr>
        <w:color w:val="000000"/>
      </w:rPr>
      <w:tab/>
    </w:r>
    <w:r>
      <w:rPr>
        <w:color w:val="000000"/>
      </w:rPr>
      <w:tab/>
    </w:r>
    <w:r w:rsidRPr="003758C2">
      <w:rPr>
        <w:color w:val="000000"/>
      </w:rPr>
      <w:t xml:space="preserve"> </w:t>
    </w:r>
    <w:r w:rsidRPr="003758C2">
      <w:t xml:space="preserve">                                      </w:t>
    </w:r>
    <w:r>
      <w:t xml:space="preserve">                 </w:t>
    </w:r>
    <w:r w:rsidRPr="003758C2">
      <w:rPr>
        <w:color w:val="000000"/>
      </w:rPr>
      <w:t xml:space="preserve">effective date: </w:t>
    </w:r>
    <w:r>
      <w:rPr>
        <w:color w:val="000000"/>
      </w:rPr>
      <w:t>April 2026</w:t>
    </w:r>
  </w:p>
  <w:p w14:paraId="6AB7E1DA" w14:textId="272E1C44" w:rsidR="00D663D5" w:rsidRDefault="00D663D5" w:rsidP="00D663D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2805" w14:textId="77777777" w:rsidR="009743CB" w:rsidRDefault="009743CB">
      <w:r>
        <w:separator/>
      </w:r>
    </w:p>
  </w:footnote>
  <w:footnote w:type="continuationSeparator" w:id="0">
    <w:p w14:paraId="11A4900D" w14:textId="77777777" w:rsidR="009743CB" w:rsidRDefault="00974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D033" w14:textId="77777777" w:rsidR="007466BC" w:rsidRDefault="007466B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C0AB" w14:textId="77777777" w:rsidR="007466BC" w:rsidRDefault="007466B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E4D7" w14:textId="77777777" w:rsidR="007466BC" w:rsidRDefault="007466B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7CAB"/>
    <w:multiLevelType w:val="multilevel"/>
    <w:tmpl w:val="01DCCAB8"/>
    <w:lvl w:ilvl="0">
      <w:numFmt w:val="bullet"/>
      <w:lvlText w:val="☐"/>
      <w:lvlJc w:val="left"/>
      <w:pPr>
        <w:ind w:left="351" w:hanging="245"/>
      </w:pPr>
      <w:rPr>
        <w:rFonts w:ascii="Quattrocento Sans" w:eastAsia="Quattrocento Sans" w:hAnsi="Quattrocento Sans" w:cs="Quattrocento Sans"/>
        <w:b w:val="0"/>
        <w:bCs w:val="0"/>
        <w:i w:val="0"/>
        <w:iCs w:val="0"/>
        <w:sz w:val="22"/>
        <w:szCs w:val="22"/>
      </w:rPr>
    </w:lvl>
    <w:lvl w:ilvl="1">
      <w:numFmt w:val="bullet"/>
      <w:lvlText w:val="•"/>
      <w:lvlJc w:val="left"/>
      <w:pPr>
        <w:ind w:left="791" w:hanging="245"/>
      </w:pPr>
    </w:lvl>
    <w:lvl w:ilvl="2">
      <w:numFmt w:val="bullet"/>
      <w:lvlText w:val="•"/>
      <w:lvlJc w:val="left"/>
      <w:pPr>
        <w:ind w:left="1222" w:hanging="245"/>
      </w:pPr>
    </w:lvl>
    <w:lvl w:ilvl="3">
      <w:numFmt w:val="bullet"/>
      <w:lvlText w:val="•"/>
      <w:lvlJc w:val="left"/>
      <w:pPr>
        <w:ind w:left="1653" w:hanging="245"/>
      </w:pPr>
    </w:lvl>
    <w:lvl w:ilvl="4">
      <w:numFmt w:val="bullet"/>
      <w:lvlText w:val="•"/>
      <w:lvlJc w:val="left"/>
      <w:pPr>
        <w:ind w:left="2084" w:hanging="245"/>
      </w:pPr>
    </w:lvl>
    <w:lvl w:ilvl="5">
      <w:numFmt w:val="bullet"/>
      <w:lvlText w:val="•"/>
      <w:lvlJc w:val="left"/>
      <w:pPr>
        <w:ind w:left="2516" w:hanging="245"/>
      </w:pPr>
    </w:lvl>
    <w:lvl w:ilvl="6">
      <w:numFmt w:val="bullet"/>
      <w:lvlText w:val="•"/>
      <w:lvlJc w:val="left"/>
      <w:pPr>
        <w:ind w:left="2947" w:hanging="245"/>
      </w:pPr>
    </w:lvl>
    <w:lvl w:ilvl="7">
      <w:numFmt w:val="bullet"/>
      <w:lvlText w:val="•"/>
      <w:lvlJc w:val="left"/>
      <w:pPr>
        <w:ind w:left="3378" w:hanging="245"/>
      </w:pPr>
    </w:lvl>
    <w:lvl w:ilvl="8">
      <w:numFmt w:val="bullet"/>
      <w:lvlText w:val="•"/>
      <w:lvlJc w:val="left"/>
      <w:pPr>
        <w:ind w:left="3809" w:hanging="245"/>
      </w:pPr>
    </w:lvl>
  </w:abstractNum>
  <w:abstractNum w:abstractNumId="1" w15:restartNumberingAfterBreak="0">
    <w:nsid w:val="114A69BA"/>
    <w:multiLevelType w:val="multilevel"/>
    <w:tmpl w:val="965248FC"/>
    <w:lvl w:ilvl="0">
      <w:numFmt w:val="bullet"/>
      <w:lvlText w:val="☐"/>
      <w:lvlJc w:val="left"/>
      <w:pPr>
        <w:ind w:left="0" w:hanging="246"/>
      </w:pPr>
      <w:rPr>
        <w:rFonts w:ascii="Quattrocento Sans" w:eastAsia="Quattrocento Sans" w:hAnsi="Quattrocento Sans" w:cs="Quattrocento Sans"/>
        <w:b w:val="0"/>
        <w:bCs w:val="0"/>
        <w:i w:val="0"/>
        <w:iCs w:val="0"/>
        <w:sz w:val="22"/>
        <w:szCs w:val="22"/>
      </w:rPr>
    </w:lvl>
    <w:lvl w:ilvl="1">
      <w:numFmt w:val="bullet"/>
      <w:lvlText w:val="•"/>
      <w:lvlJc w:val="left"/>
      <w:pPr>
        <w:ind w:left="1116" w:hanging="246"/>
      </w:pPr>
    </w:lvl>
    <w:lvl w:ilvl="2">
      <w:numFmt w:val="bullet"/>
      <w:lvlText w:val="•"/>
      <w:lvlJc w:val="left"/>
      <w:pPr>
        <w:ind w:left="2232" w:hanging="246"/>
      </w:pPr>
    </w:lvl>
    <w:lvl w:ilvl="3">
      <w:numFmt w:val="bullet"/>
      <w:lvlText w:val="•"/>
      <w:lvlJc w:val="left"/>
      <w:pPr>
        <w:ind w:left="3348" w:hanging="246"/>
      </w:pPr>
    </w:lvl>
    <w:lvl w:ilvl="4">
      <w:numFmt w:val="bullet"/>
      <w:lvlText w:val="•"/>
      <w:lvlJc w:val="left"/>
      <w:pPr>
        <w:ind w:left="4464" w:hanging="246"/>
      </w:pPr>
    </w:lvl>
    <w:lvl w:ilvl="5">
      <w:numFmt w:val="bullet"/>
      <w:lvlText w:val="•"/>
      <w:lvlJc w:val="left"/>
      <w:pPr>
        <w:ind w:left="5580" w:hanging="246"/>
      </w:pPr>
    </w:lvl>
    <w:lvl w:ilvl="6">
      <w:numFmt w:val="bullet"/>
      <w:lvlText w:val="•"/>
      <w:lvlJc w:val="left"/>
      <w:pPr>
        <w:ind w:left="6696" w:hanging="246"/>
      </w:pPr>
    </w:lvl>
    <w:lvl w:ilvl="7">
      <w:numFmt w:val="bullet"/>
      <w:lvlText w:val="•"/>
      <w:lvlJc w:val="left"/>
      <w:pPr>
        <w:ind w:left="7812" w:hanging="246"/>
      </w:pPr>
    </w:lvl>
    <w:lvl w:ilvl="8">
      <w:numFmt w:val="bullet"/>
      <w:lvlText w:val="•"/>
      <w:lvlJc w:val="left"/>
      <w:pPr>
        <w:ind w:left="8928" w:hanging="246"/>
      </w:pPr>
    </w:lvl>
  </w:abstractNum>
  <w:abstractNum w:abstractNumId="2" w15:restartNumberingAfterBreak="0">
    <w:nsid w:val="2024474A"/>
    <w:multiLevelType w:val="multilevel"/>
    <w:tmpl w:val="348C4048"/>
    <w:lvl w:ilvl="0">
      <w:numFmt w:val="bullet"/>
      <w:lvlText w:val="☐"/>
      <w:lvlJc w:val="left"/>
      <w:pPr>
        <w:ind w:left="351" w:hanging="245"/>
      </w:pPr>
      <w:rPr>
        <w:rFonts w:ascii="Quattrocento Sans" w:eastAsia="Quattrocento Sans" w:hAnsi="Quattrocento Sans" w:cs="Quattrocento Sans"/>
        <w:b w:val="0"/>
        <w:bCs w:val="0"/>
        <w:i w:val="0"/>
        <w:iCs w:val="0"/>
        <w:sz w:val="22"/>
        <w:szCs w:val="22"/>
      </w:rPr>
    </w:lvl>
    <w:lvl w:ilvl="1">
      <w:numFmt w:val="bullet"/>
      <w:lvlText w:val="•"/>
      <w:lvlJc w:val="left"/>
      <w:pPr>
        <w:ind w:left="485" w:hanging="245"/>
      </w:pPr>
    </w:lvl>
    <w:lvl w:ilvl="2">
      <w:numFmt w:val="bullet"/>
      <w:lvlText w:val="•"/>
      <w:lvlJc w:val="left"/>
      <w:pPr>
        <w:ind w:left="610" w:hanging="245"/>
      </w:pPr>
    </w:lvl>
    <w:lvl w:ilvl="3">
      <w:numFmt w:val="bullet"/>
      <w:lvlText w:val="•"/>
      <w:lvlJc w:val="left"/>
      <w:pPr>
        <w:ind w:left="735" w:hanging="245"/>
      </w:pPr>
    </w:lvl>
    <w:lvl w:ilvl="4">
      <w:numFmt w:val="bullet"/>
      <w:lvlText w:val="•"/>
      <w:lvlJc w:val="left"/>
      <w:pPr>
        <w:ind w:left="860" w:hanging="245"/>
      </w:pPr>
    </w:lvl>
    <w:lvl w:ilvl="5">
      <w:numFmt w:val="bullet"/>
      <w:lvlText w:val="•"/>
      <w:lvlJc w:val="left"/>
      <w:pPr>
        <w:ind w:left="985" w:hanging="245"/>
      </w:pPr>
    </w:lvl>
    <w:lvl w:ilvl="6">
      <w:numFmt w:val="bullet"/>
      <w:lvlText w:val="•"/>
      <w:lvlJc w:val="left"/>
      <w:pPr>
        <w:ind w:left="1110" w:hanging="245"/>
      </w:pPr>
    </w:lvl>
    <w:lvl w:ilvl="7">
      <w:numFmt w:val="bullet"/>
      <w:lvlText w:val="•"/>
      <w:lvlJc w:val="left"/>
      <w:pPr>
        <w:ind w:left="1235" w:hanging="245"/>
      </w:pPr>
    </w:lvl>
    <w:lvl w:ilvl="8">
      <w:numFmt w:val="bullet"/>
      <w:lvlText w:val="•"/>
      <w:lvlJc w:val="left"/>
      <w:pPr>
        <w:ind w:left="1360" w:hanging="245"/>
      </w:pPr>
    </w:lvl>
  </w:abstractNum>
  <w:abstractNum w:abstractNumId="3" w15:restartNumberingAfterBreak="0">
    <w:nsid w:val="363B30EC"/>
    <w:multiLevelType w:val="multilevel"/>
    <w:tmpl w:val="F83CE1B6"/>
    <w:lvl w:ilvl="0">
      <w:numFmt w:val="bullet"/>
      <w:lvlText w:val="☐"/>
      <w:lvlJc w:val="left"/>
      <w:pPr>
        <w:ind w:left="351" w:hanging="245"/>
      </w:pPr>
      <w:rPr>
        <w:rFonts w:ascii="Quattrocento Sans" w:eastAsia="Quattrocento Sans" w:hAnsi="Quattrocento Sans" w:cs="Quattrocento Sans"/>
        <w:b w:val="0"/>
        <w:bCs w:val="0"/>
        <w:i w:val="0"/>
        <w:iCs w:val="0"/>
        <w:sz w:val="22"/>
        <w:szCs w:val="22"/>
      </w:rPr>
    </w:lvl>
    <w:lvl w:ilvl="1">
      <w:numFmt w:val="bullet"/>
      <w:lvlText w:val="•"/>
      <w:lvlJc w:val="left"/>
      <w:pPr>
        <w:ind w:left="485" w:hanging="245"/>
      </w:pPr>
    </w:lvl>
    <w:lvl w:ilvl="2">
      <w:numFmt w:val="bullet"/>
      <w:lvlText w:val="•"/>
      <w:lvlJc w:val="left"/>
      <w:pPr>
        <w:ind w:left="610" w:hanging="245"/>
      </w:pPr>
    </w:lvl>
    <w:lvl w:ilvl="3">
      <w:numFmt w:val="bullet"/>
      <w:lvlText w:val="•"/>
      <w:lvlJc w:val="left"/>
      <w:pPr>
        <w:ind w:left="735" w:hanging="245"/>
      </w:pPr>
    </w:lvl>
    <w:lvl w:ilvl="4">
      <w:numFmt w:val="bullet"/>
      <w:lvlText w:val="•"/>
      <w:lvlJc w:val="left"/>
      <w:pPr>
        <w:ind w:left="860" w:hanging="245"/>
      </w:pPr>
    </w:lvl>
    <w:lvl w:ilvl="5">
      <w:numFmt w:val="bullet"/>
      <w:lvlText w:val="•"/>
      <w:lvlJc w:val="left"/>
      <w:pPr>
        <w:ind w:left="985" w:hanging="245"/>
      </w:pPr>
    </w:lvl>
    <w:lvl w:ilvl="6">
      <w:numFmt w:val="bullet"/>
      <w:lvlText w:val="•"/>
      <w:lvlJc w:val="left"/>
      <w:pPr>
        <w:ind w:left="1110" w:hanging="245"/>
      </w:pPr>
    </w:lvl>
    <w:lvl w:ilvl="7">
      <w:numFmt w:val="bullet"/>
      <w:lvlText w:val="•"/>
      <w:lvlJc w:val="left"/>
      <w:pPr>
        <w:ind w:left="1235" w:hanging="245"/>
      </w:pPr>
    </w:lvl>
    <w:lvl w:ilvl="8">
      <w:numFmt w:val="bullet"/>
      <w:lvlText w:val="•"/>
      <w:lvlJc w:val="left"/>
      <w:pPr>
        <w:ind w:left="1360" w:hanging="245"/>
      </w:pPr>
    </w:lvl>
  </w:abstractNum>
  <w:abstractNum w:abstractNumId="4" w15:restartNumberingAfterBreak="0">
    <w:nsid w:val="39385833"/>
    <w:multiLevelType w:val="multilevel"/>
    <w:tmpl w:val="BAEA340E"/>
    <w:lvl w:ilvl="0">
      <w:numFmt w:val="bullet"/>
      <w:lvlText w:val="☐"/>
      <w:lvlJc w:val="left"/>
      <w:pPr>
        <w:ind w:left="350" w:hanging="245"/>
      </w:pPr>
      <w:rPr>
        <w:rFonts w:ascii="Quattrocento Sans" w:eastAsia="Quattrocento Sans" w:hAnsi="Quattrocento Sans" w:cs="Quattrocento Sans"/>
        <w:b w:val="0"/>
        <w:bCs w:val="0"/>
        <w:i w:val="0"/>
        <w:iCs w:val="0"/>
        <w:sz w:val="22"/>
        <w:szCs w:val="22"/>
      </w:rPr>
    </w:lvl>
    <w:lvl w:ilvl="1">
      <w:numFmt w:val="bullet"/>
      <w:lvlText w:val="•"/>
      <w:lvlJc w:val="left"/>
      <w:pPr>
        <w:ind w:left="584" w:hanging="245"/>
      </w:pPr>
    </w:lvl>
    <w:lvl w:ilvl="2">
      <w:numFmt w:val="bullet"/>
      <w:lvlText w:val="•"/>
      <w:lvlJc w:val="left"/>
      <w:pPr>
        <w:ind w:left="808" w:hanging="245"/>
      </w:pPr>
    </w:lvl>
    <w:lvl w:ilvl="3">
      <w:numFmt w:val="bullet"/>
      <w:lvlText w:val="•"/>
      <w:lvlJc w:val="left"/>
      <w:pPr>
        <w:ind w:left="1032" w:hanging="245"/>
      </w:pPr>
    </w:lvl>
    <w:lvl w:ilvl="4">
      <w:numFmt w:val="bullet"/>
      <w:lvlText w:val="•"/>
      <w:lvlJc w:val="left"/>
      <w:pPr>
        <w:ind w:left="1256" w:hanging="245"/>
      </w:pPr>
    </w:lvl>
    <w:lvl w:ilvl="5">
      <w:numFmt w:val="bullet"/>
      <w:lvlText w:val="•"/>
      <w:lvlJc w:val="left"/>
      <w:pPr>
        <w:ind w:left="1480" w:hanging="245"/>
      </w:pPr>
    </w:lvl>
    <w:lvl w:ilvl="6">
      <w:numFmt w:val="bullet"/>
      <w:lvlText w:val="•"/>
      <w:lvlJc w:val="left"/>
      <w:pPr>
        <w:ind w:left="1704" w:hanging="245"/>
      </w:pPr>
    </w:lvl>
    <w:lvl w:ilvl="7">
      <w:numFmt w:val="bullet"/>
      <w:lvlText w:val="•"/>
      <w:lvlJc w:val="left"/>
      <w:pPr>
        <w:ind w:left="1928" w:hanging="245"/>
      </w:pPr>
    </w:lvl>
    <w:lvl w:ilvl="8">
      <w:numFmt w:val="bullet"/>
      <w:lvlText w:val="•"/>
      <w:lvlJc w:val="left"/>
      <w:pPr>
        <w:ind w:left="2152" w:hanging="245"/>
      </w:pPr>
    </w:lvl>
  </w:abstractNum>
  <w:abstractNum w:abstractNumId="5" w15:restartNumberingAfterBreak="0">
    <w:nsid w:val="4B677B92"/>
    <w:multiLevelType w:val="multilevel"/>
    <w:tmpl w:val="AE98B096"/>
    <w:lvl w:ilvl="0">
      <w:numFmt w:val="bullet"/>
      <w:lvlText w:val="☐"/>
      <w:lvlJc w:val="left"/>
      <w:pPr>
        <w:ind w:left="350" w:hanging="245"/>
      </w:pPr>
      <w:rPr>
        <w:rFonts w:ascii="Quattrocento Sans" w:eastAsia="Quattrocento Sans" w:hAnsi="Quattrocento Sans" w:cs="Quattrocento Sans"/>
        <w:b w:val="0"/>
        <w:bCs w:val="0"/>
        <w:i w:val="0"/>
        <w:iCs w:val="0"/>
        <w:sz w:val="22"/>
        <w:szCs w:val="22"/>
      </w:rPr>
    </w:lvl>
    <w:lvl w:ilvl="1">
      <w:numFmt w:val="bullet"/>
      <w:lvlText w:val="•"/>
      <w:lvlJc w:val="left"/>
      <w:pPr>
        <w:ind w:left="584" w:hanging="245"/>
      </w:pPr>
    </w:lvl>
    <w:lvl w:ilvl="2">
      <w:numFmt w:val="bullet"/>
      <w:lvlText w:val="•"/>
      <w:lvlJc w:val="left"/>
      <w:pPr>
        <w:ind w:left="808" w:hanging="245"/>
      </w:pPr>
    </w:lvl>
    <w:lvl w:ilvl="3">
      <w:numFmt w:val="bullet"/>
      <w:lvlText w:val="•"/>
      <w:lvlJc w:val="left"/>
      <w:pPr>
        <w:ind w:left="1032" w:hanging="245"/>
      </w:pPr>
    </w:lvl>
    <w:lvl w:ilvl="4">
      <w:numFmt w:val="bullet"/>
      <w:lvlText w:val="•"/>
      <w:lvlJc w:val="left"/>
      <w:pPr>
        <w:ind w:left="1256" w:hanging="245"/>
      </w:pPr>
    </w:lvl>
    <w:lvl w:ilvl="5">
      <w:numFmt w:val="bullet"/>
      <w:lvlText w:val="•"/>
      <w:lvlJc w:val="left"/>
      <w:pPr>
        <w:ind w:left="1480" w:hanging="245"/>
      </w:pPr>
    </w:lvl>
    <w:lvl w:ilvl="6">
      <w:numFmt w:val="bullet"/>
      <w:lvlText w:val="•"/>
      <w:lvlJc w:val="left"/>
      <w:pPr>
        <w:ind w:left="1704" w:hanging="245"/>
      </w:pPr>
    </w:lvl>
    <w:lvl w:ilvl="7">
      <w:numFmt w:val="bullet"/>
      <w:lvlText w:val="•"/>
      <w:lvlJc w:val="left"/>
      <w:pPr>
        <w:ind w:left="1928" w:hanging="245"/>
      </w:pPr>
    </w:lvl>
    <w:lvl w:ilvl="8">
      <w:numFmt w:val="bullet"/>
      <w:lvlText w:val="•"/>
      <w:lvlJc w:val="left"/>
      <w:pPr>
        <w:ind w:left="2152" w:hanging="245"/>
      </w:pPr>
    </w:lvl>
  </w:abstractNum>
  <w:abstractNum w:abstractNumId="6" w15:restartNumberingAfterBreak="0">
    <w:nsid w:val="53D54FD1"/>
    <w:multiLevelType w:val="multilevel"/>
    <w:tmpl w:val="BC382A00"/>
    <w:lvl w:ilvl="0">
      <w:numFmt w:val="bullet"/>
      <w:lvlText w:val="☐"/>
      <w:lvlJc w:val="left"/>
      <w:pPr>
        <w:ind w:left="353" w:hanging="246"/>
      </w:pPr>
      <w:rPr>
        <w:rFonts w:ascii="Quattrocento Sans" w:eastAsia="Quattrocento Sans" w:hAnsi="Quattrocento Sans" w:cs="Quattrocento Sans"/>
        <w:b w:val="0"/>
        <w:bCs w:val="0"/>
        <w:i w:val="0"/>
        <w:iCs w:val="0"/>
        <w:sz w:val="22"/>
        <w:szCs w:val="22"/>
      </w:rPr>
    </w:lvl>
    <w:lvl w:ilvl="1">
      <w:numFmt w:val="bullet"/>
      <w:lvlText w:val="•"/>
      <w:lvlJc w:val="left"/>
      <w:pPr>
        <w:ind w:left="529" w:hanging="246"/>
      </w:pPr>
    </w:lvl>
    <w:lvl w:ilvl="2">
      <w:numFmt w:val="bullet"/>
      <w:lvlText w:val="•"/>
      <w:lvlJc w:val="left"/>
      <w:pPr>
        <w:ind w:left="699" w:hanging="244"/>
      </w:pPr>
    </w:lvl>
    <w:lvl w:ilvl="3">
      <w:numFmt w:val="bullet"/>
      <w:lvlText w:val="•"/>
      <w:lvlJc w:val="left"/>
      <w:pPr>
        <w:ind w:left="869" w:hanging="246"/>
      </w:pPr>
    </w:lvl>
    <w:lvl w:ilvl="4">
      <w:numFmt w:val="bullet"/>
      <w:lvlText w:val="•"/>
      <w:lvlJc w:val="left"/>
      <w:pPr>
        <w:ind w:left="1038" w:hanging="246"/>
      </w:pPr>
    </w:lvl>
    <w:lvl w:ilvl="5">
      <w:numFmt w:val="bullet"/>
      <w:lvlText w:val="•"/>
      <w:lvlJc w:val="left"/>
      <w:pPr>
        <w:ind w:left="1208" w:hanging="246"/>
      </w:pPr>
    </w:lvl>
    <w:lvl w:ilvl="6">
      <w:numFmt w:val="bullet"/>
      <w:lvlText w:val="•"/>
      <w:lvlJc w:val="left"/>
      <w:pPr>
        <w:ind w:left="1378" w:hanging="245"/>
      </w:pPr>
    </w:lvl>
    <w:lvl w:ilvl="7">
      <w:numFmt w:val="bullet"/>
      <w:lvlText w:val="•"/>
      <w:lvlJc w:val="left"/>
      <w:pPr>
        <w:ind w:left="1547" w:hanging="246"/>
      </w:pPr>
    </w:lvl>
    <w:lvl w:ilvl="8">
      <w:numFmt w:val="bullet"/>
      <w:lvlText w:val="•"/>
      <w:lvlJc w:val="left"/>
      <w:pPr>
        <w:ind w:left="1717" w:hanging="246"/>
      </w:pPr>
    </w:lvl>
  </w:abstractNum>
  <w:abstractNum w:abstractNumId="7" w15:restartNumberingAfterBreak="0">
    <w:nsid w:val="716154A9"/>
    <w:multiLevelType w:val="multilevel"/>
    <w:tmpl w:val="467ED4E2"/>
    <w:lvl w:ilvl="0">
      <w:numFmt w:val="bullet"/>
      <w:lvlText w:val="☐"/>
      <w:lvlJc w:val="left"/>
      <w:pPr>
        <w:ind w:left="353" w:hanging="246"/>
      </w:pPr>
      <w:rPr>
        <w:rFonts w:ascii="Quattrocento Sans" w:eastAsia="Quattrocento Sans" w:hAnsi="Quattrocento Sans" w:cs="Quattrocento Sans"/>
        <w:b w:val="0"/>
        <w:bCs w:val="0"/>
        <w:i w:val="0"/>
        <w:iCs w:val="0"/>
        <w:sz w:val="22"/>
        <w:szCs w:val="22"/>
      </w:rPr>
    </w:lvl>
    <w:lvl w:ilvl="1">
      <w:numFmt w:val="bullet"/>
      <w:lvlText w:val="•"/>
      <w:lvlJc w:val="left"/>
      <w:pPr>
        <w:ind w:left="529" w:hanging="246"/>
      </w:pPr>
    </w:lvl>
    <w:lvl w:ilvl="2">
      <w:numFmt w:val="bullet"/>
      <w:lvlText w:val="•"/>
      <w:lvlJc w:val="left"/>
      <w:pPr>
        <w:ind w:left="699" w:hanging="244"/>
      </w:pPr>
    </w:lvl>
    <w:lvl w:ilvl="3">
      <w:numFmt w:val="bullet"/>
      <w:lvlText w:val="•"/>
      <w:lvlJc w:val="left"/>
      <w:pPr>
        <w:ind w:left="869" w:hanging="246"/>
      </w:pPr>
    </w:lvl>
    <w:lvl w:ilvl="4">
      <w:numFmt w:val="bullet"/>
      <w:lvlText w:val="•"/>
      <w:lvlJc w:val="left"/>
      <w:pPr>
        <w:ind w:left="1038" w:hanging="246"/>
      </w:pPr>
    </w:lvl>
    <w:lvl w:ilvl="5">
      <w:numFmt w:val="bullet"/>
      <w:lvlText w:val="•"/>
      <w:lvlJc w:val="left"/>
      <w:pPr>
        <w:ind w:left="1208" w:hanging="246"/>
      </w:pPr>
    </w:lvl>
    <w:lvl w:ilvl="6">
      <w:numFmt w:val="bullet"/>
      <w:lvlText w:val="•"/>
      <w:lvlJc w:val="left"/>
      <w:pPr>
        <w:ind w:left="1378" w:hanging="245"/>
      </w:pPr>
    </w:lvl>
    <w:lvl w:ilvl="7">
      <w:numFmt w:val="bullet"/>
      <w:lvlText w:val="•"/>
      <w:lvlJc w:val="left"/>
      <w:pPr>
        <w:ind w:left="1547" w:hanging="246"/>
      </w:pPr>
    </w:lvl>
    <w:lvl w:ilvl="8">
      <w:numFmt w:val="bullet"/>
      <w:lvlText w:val="•"/>
      <w:lvlJc w:val="left"/>
      <w:pPr>
        <w:ind w:left="1717" w:hanging="246"/>
      </w:pPr>
    </w:lvl>
  </w:abstractNum>
  <w:abstractNum w:abstractNumId="8" w15:restartNumberingAfterBreak="0">
    <w:nsid w:val="77542B22"/>
    <w:multiLevelType w:val="multilevel"/>
    <w:tmpl w:val="FD3A41E2"/>
    <w:lvl w:ilvl="0">
      <w:numFmt w:val="bullet"/>
      <w:lvlText w:val="☐"/>
      <w:lvlJc w:val="left"/>
      <w:pPr>
        <w:ind w:left="351" w:hanging="245"/>
      </w:pPr>
      <w:rPr>
        <w:rFonts w:ascii="Quattrocento Sans" w:eastAsia="Quattrocento Sans" w:hAnsi="Quattrocento Sans" w:cs="Quattrocento Sans"/>
        <w:b w:val="0"/>
        <w:bCs w:val="0"/>
        <w:i w:val="0"/>
        <w:iCs w:val="0"/>
        <w:sz w:val="22"/>
        <w:szCs w:val="22"/>
      </w:rPr>
    </w:lvl>
    <w:lvl w:ilvl="1">
      <w:numFmt w:val="bullet"/>
      <w:lvlText w:val="•"/>
      <w:lvlJc w:val="left"/>
      <w:pPr>
        <w:ind w:left="791" w:hanging="245"/>
      </w:pPr>
    </w:lvl>
    <w:lvl w:ilvl="2">
      <w:numFmt w:val="bullet"/>
      <w:lvlText w:val="•"/>
      <w:lvlJc w:val="left"/>
      <w:pPr>
        <w:ind w:left="1222" w:hanging="245"/>
      </w:pPr>
    </w:lvl>
    <w:lvl w:ilvl="3">
      <w:numFmt w:val="bullet"/>
      <w:lvlText w:val="•"/>
      <w:lvlJc w:val="left"/>
      <w:pPr>
        <w:ind w:left="1653" w:hanging="245"/>
      </w:pPr>
    </w:lvl>
    <w:lvl w:ilvl="4">
      <w:numFmt w:val="bullet"/>
      <w:lvlText w:val="•"/>
      <w:lvlJc w:val="left"/>
      <w:pPr>
        <w:ind w:left="2084" w:hanging="245"/>
      </w:pPr>
    </w:lvl>
    <w:lvl w:ilvl="5">
      <w:numFmt w:val="bullet"/>
      <w:lvlText w:val="•"/>
      <w:lvlJc w:val="left"/>
      <w:pPr>
        <w:ind w:left="2516" w:hanging="245"/>
      </w:pPr>
    </w:lvl>
    <w:lvl w:ilvl="6">
      <w:numFmt w:val="bullet"/>
      <w:lvlText w:val="•"/>
      <w:lvlJc w:val="left"/>
      <w:pPr>
        <w:ind w:left="2947" w:hanging="245"/>
      </w:pPr>
    </w:lvl>
    <w:lvl w:ilvl="7">
      <w:numFmt w:val="bullet"/>
      <w:lvlText w:val="•"/>
      <w:lvlJc w:val="left"/>
      <w:pPr>
        <w:ind w:left="3378" w:hanging="245"/>
      </w:pPr>
    </w:lvl>
    <w:lvl w:ilvl="8">
      <w:numFmt w:val="bullet"/>
      <w:lvlText w:val="•"/>
      <w:lvlJc w:val="left"/>
      <w:pPr>
        <w:ind w:left="3809" w:hanging="245"/>
      </w:pPr>
    </w:lvl>
  </w:abstractNum>
  <w:abstractNum w:abstractNumId="9" w15:restartNumberingAfterBreak="0">
    <w:nsid w:val="79F04DE6"/>
    <w:multiLevelType w:val="multilevel"/>
    <w:tmpl w:val="5A7CC5A8"/>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b w:val="0"/>
        <w:bCs w:val="0"/>
      </w:rPr>
    </w:lvl>
    <w:lvl w:ilvl="3">
      <w:start w:val="1"/>
      <w:numFmt w:val="lowerRoman"/>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49796189">
    <w:abstractNumId w:val="9"/>
  </w:num>
  <w:num w:numId="2" w16cid:durableId="1027563113">
    <w:abstractNumId w:val="0"/>
  </w:num>
  <w:num w:numId="3" w16cid:durableId="454062943">
    <w:abstractNumId w:val="2"/>
  </w:num>
  <w:num w:numId="4" w16cid:durableId="742143698">
    <w:abstractNumId w:val="5"/>
  </w:num>
  <w:num w:numId="5" w16cid:durableId="975531306">
    <w:abstractNumId w:val="7"/>
  </w:num>
  <w:num w:numId="6" w16cid:durableId="449279860">
    <w:abstractNumId w:val="8"/>
  </w:num>
  <w:num w:numId="7" w16cid:durableId="1332413409">
    <w:abstractNumId w:val="3"/>
  </w:num>
  <w:num w:numId="8" w16cid:durableId="780950077">
    <w:abstractNumId w:val="4"/>
  </w:num>
  <w:num w:numId="9" w16cid:durableId="778985420">
    <w:abstractNumId w:val="6"/>
  </w:num>
  <w:num w:numId="10" w16cid:durableId="938634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BC"/>
    <w:rsid w:val="007125B7"/>
    <w:rsid w:val="007466BC"/>
    <w:rsid w:val="00843B49"/>
    <w:rsid w:val="009743CB"/>
    <w:rsid w:val="00BB6301"/>
    <w:rsid w:val="00D6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4BF2E"/>
  <w15:docId w15:val="{E779937B-57DC-447A-9FC6-3215385B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79"/>
      <w:ind w:left="213"/>
      <w:jc w:val="center"/>
    </w:pPr>
    <w:rPr>
      <w:b/>
      <w:bCs/>
      <w:sz w:val="28"/>
      <w:szCs w:val="28"/>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C175EF"/>
  </w:style>
  <w:style w:type="character" w:styleId="CommentReference">
    <w:name w:val="annotation reference"/>
    <w:uiPriority w:val="99"/>
    <w:semiHidden/>
    <w:unhideWhenUsed/>
    <w:rsid w:val="00785AD3"/>
    <w:rPr>
      <w:sz w:val="16"/>
      <w:szCs w:val="16"/>
    </w:rPr>
  </w:style>
  <w:style w:type="paragraph" w:styleId="CommentText">
    <w:name w:val="annotation text"/>
    <w:basedOn w:val="Normal"/>
    <w:link w:val="CommentTextChar"/>
    <w:uiPriority w:val="99"/>
    <w:unhideWhenUsed/>
    <w:rsid w:val="00785AD3"/>
    <w:rPr>
      <w:sz w:val="20"/>
      <w:szCs w:val="20"/>
    </w:rPr>
  </w:style>
  <w:style w:type="character" w:customStyle="1" w:styleId="CommentTextChar">
    <w:name w:val="Comment Text Char"/>
    <w:link w:val="CommentText"/>
    <w:uiPriority w:val="99"/>
    <w:rsid w:val="0078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5AD3"/>
    <w:rPr>
      <w:b/>
      <w:bCs/>
    </w:rPr>
  </w:style>
  <w:style w:type="character" w:customStyle="1" w:styleId="CommentSubjectChar">
    <w:name w:val="Comment Subject Char"/>
    <w:link w:val="CommentSubject"/>
    <w:uiPriority w:val="99"/>
    <w:semiHidden/>
    <w:rsid w:val="00785AD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26B3F"/>
    <w:pPr>
      <w:tabs>
        <w:tab w:val="center" w:pos="4680"/>
        <w:tab w:val="right" w:pos="9360"/>
      </w:tabs>
    </w:pPr>
  </w:style>
  <w:style w:type="character" w:customStyle="1" w:styleId="HeaderChar">
    <w:name w:val="Header Char"/>
    <w:link w:val="Header"/>
    <w:uiPriority w:val="99"/>
    <w:rsid w:val="00F26B3F"/>
    <w:rPr>
      <w:rFonts w:ascii="Times New Roman" w:eastAsia="Times New Roman" w:hAnsi="Times New Roman" w:cs="Times New Roman"/>
    </w:rPr>
  </w:style>
  <w:style w:type="paragraph" w:styleId="Footer">
    <w:name w:val="footer"/>
    <w:basedOn w:val="Normal"/>
    <w:link w:val="FooterChar"/>
    <w:uiPriority w:val="99"/>
    <w:unhideWhenUsed/>
    <w:rsid w:val="00F26B3F"/>
    <w:pPr>
      <w:tabs>
        <w:tab w:val="center" w:pos="4680"/>
        <w:tab w:val="right" w:pos="9360"/>
      </w:tabs>
    </w:pPr>
  </w:style>
  <w:style w:type="character" w:customStyle="1" w:styleId="FooterChar">
    <w:name w:val="Footer Char"/>
    <w:link w:val="Footer"/>
    <w:uiPriority w:val="99"/>
    <w:rsid w:val="00F26B3F"/>
    <w:rPr>
      <w:rFonts w:ascii="Times New Roman" w:eastAsia="Times New Roman" w:hAnsi="Times New Roman" w:cs="Times New Roma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cU/OncC1MEBz5WczBJb1zyaCg==">CgMxLjAyDmgucHRrNnBxc3J0MDluMg5oLnhwaGxyb3R6b2xiaTgAciExUVA2Z20xcFlsTlBld0xyLXJ2UlBlWjVyUFJKSVY2dXU=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Pangilinan</dc:creator>
  <cp:lastModifiedBy>Shae Cronin -DGS-</cp:lastModifiedBy>
  <cp:revision>2</cp:revision>
  <dcterms:created xsi:type="dcterms:W3CDTF">2026-04-17T18:54:00Z</dcterms:created>
  <dcterms:modified xsi:type="dcterms:W3CDTF">2026-04-17T18:54:00Z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for Microsoft 365</vt:lpwstr>
  </property>
  <property fmtid="{D5CDD505-2E9C-101B-9397-08002B2CF9AE}" pid="4" name="LastSaved">
    <vt:filetime>2025-05-16T00:00:00Z</vt:filetime>
  </property>
  <property fmtid="{D5CDD505-2E9C-101B-9397-08002B2CF9AE}" pid="5" name="Producer">
    <vt:lpwstr>Microsoft® Word for Microsoft 365</vt:lpwstr>
  </property>
  <property fmtid="{D5CDD505-2E9C-101B-9397-08002B2CF9AE}" pid="6" name="ContentTypeId">
    <vt:lpwstr>0x010100EBCD9A364A028E42BB56D91E5860A2AC</vt:lpwstr>
  </property>
</Properties>
</file>