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FA51C" w14:textId="5E132F48" w:rsidR="00094A10" w:rsidRPr="001A40DC" w:rsidRDefault="00094A10" w:rsidP="0045622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6"/>
          <w:szCs w:val="26"/>
        </w:rPr>
      </w:pPr>
      <w:r w:rsidRPr="001A40DC">
        <w:rPr>
          <w:rFonts w:ascii="Times New Roman" w:hAnsi="Times New Roman" w:cs="Times New Roman"/>
          <w:b/>
          <w:bCs/>
          <w:sz w:val="26"/>
          <w:szCs w:val="26"/>
          <w:highlight w:val="lightGray"/>
        </w:rPr>
        <w:t xml:space="preserve">Exhibit </w:t>
      </w:r>
      <w:r w:rsidR="00A145BF" w:rsidRPr="001A40DC">
        <w:rPr>
          <w:rFonts w:ascii="Times New Roman" w:hAnsi="Times New Roman" w:cs="Times New Roman"/>
          <w:b/>
          <w:bCs/>
          <w:sz w:val="26"/>
          <w:szCs w:val="26"/>
          <w:highlight w:val="lightGray"/>
        </w:rPr>
        <w:t xml:space="preserve">1. MBF, VSBE, and SBR Research </w:t>
      </w:r>
      <w:r w:rsidR="00F84049" w:rsidRPr="001A40DC">
        <w:rPr>
          <w:rFonts w:ascii="Times New Roman" w:hAnsi="Times New Roman" w:cs="Times New Roman"/>
          <w:b/>
          <w:bCs/>
          <w:sz w:val="26"/>
          <w:szCs w:val="26"/>
          <w:highlight w:val="lightGray"/>
        </w:rPr>
        <w:t>Factors Template</w:t>
      </w:r>
    </w:p>
    <w:p w14:paraId="0D1B19B2" w14:textId="7EAEAB7C" w:rsidR="009F05FF" w:rsidRPr="00150881" w:rsidRDefault="009F05FF" w:rsidP="00094A10">
      <w:pPr>
        <w:rPr>
          <w:rFonts w:ascii="Times New Roman" w:eastAsia="Times" w:hAnsi="Times New Roman" w:cs="Times New Roman"/>
          <w:b/>
          <w:bCs/>
          <w:sz w:val="24"/>
          <w:szCs w:val="24"/>
        </w:rPr>
      </w:pPr>
      <w:r w:rsidRPr="00150881">
        <w:rPr>
          <w:rFonts w:ascii="Times New Roman" w:hAnsi="Times New Roman" w:cs="Times New Roman"/>
          <w:b/>
          <w:bCs/>
          <w:sz w:val="24"/>
          <w:szCs w:val="24"/>
        </w:rPr>
        <w:t xml:space="preserve">Solicitation Title: </w:t>
      </w:r>
      <w:r w:rsidR="00951346">
        <w:rPr>
          <w:rFonts w:ascii="Times New Roman" w:eastAsia="Times" w:hAnsi="Times New Roman" w:cs="Times New Roman"/>
          <w:b/>
          <w:bCs/>
          <w:color w:val="FF0000"/>
          <w:sz w:val="24"/>
          <w:szCs w:val="24"/>
        </w:rPr>
        <w:t>[enter the full name of the solicitation and type – IFB/RFB/etc. here]</w:t>
      </w:r>
    </w:p>
    <w:p w14:paraId="4486C14B" w14:textId="01D77657" w:rsidR="009F05FF" w:rsidRPr="00F52280" w:rsidRDefault="009F05FF" w:rsidP="00F52280">
      <w:pPr>
        <w:jc w:val="center"/>
        <w:rPr>
          <w:rFonts w:ascii="Times New Roman" w:hAnsi="Times New Roman" w:cs="Times New Roman"/>
          <w:b/>
          <w:bCs/>
          <w:kern w:val="36"/>
          <w:sz w:val="24"/>
          <w:szCs w:val="24"/>
        </w:rPr>
      </w:pPr>
      <w:r w:rsidRPr="00150881">
        <w:rPr>
          <w:rFonts w:ascii="Times New Roman" w:eastAsia="Times" w:hAnsi="Times New Roman" w:cs="Times New Roman"/>
          <w:b/>
          <w:bCs/>
          <w:sz w:val="24"/>
          <w:szCs w:val="24"/>
        </w:rPr>
        <w:t xml:space="preserve">eMMA Solicitation No. </w:t>
      </w:r>
      <w:r w:rsidR="00951346">
        <w:rPr>
          <w:rFonts w:ascii="Times New Roman" w:hAnsi="Times New Roman" w:cs="Times New Roman"/>
          <w:b/>
          <w:bCs/>
          <w:color w:val="FF0000"/>
          <w:kern w:val="36"/>
          <w:sz w:val="24"/>
          <w:szCs w:val="24"/>
        </w:rPr>
        <w:t>[enter the eMMA solicitation ID number here]</w:t>
      </w:r>
    </w:p>
    <w:p w14:paraId="509055A3" w14:textId="75F7AF60" w:rsidR="009F05FF" w:rsidRPr="00094A10" w:rsidRDefault="009F05FF" w:rsidP="009F05FF">
      <w:pPr>
        <w:pStyle w:val="Footer"/>
        <w:rPr>
          <w:sz w:val="22"/>
          <w:szCs w:val="22"/>
        </w:rPr>
      </w:pPr>
      <w:r w:rsidRPr="00094A10">
        <w:rPr>
          <w:sz w:val="22"/>
          <w:szCs w:val="22"/>
        </w:rPr>
        <w:t>This exhibit serves as a summary of</w:t>
      </w:r>
      <w:r w:rsidR="003C757B" w:rsidRPr="00094A10">
        <w:rPr>
          <w:sz w:val="22"/>
          <w:szCs w:val="22"/>
        </w:rPr>
        <w:t xml:space="preserve"> the factors the State used, in conjunction with guidance from the Governor’s Office of Small, Minority, and Women’s Business Affairs, to determine</w:t>
      </w:r>
      <w:r w:rsidRPr="00094A10">
        <w:rPr>
          <w:sz w:val="22"/>
          <w:szCs w:val="22"/>
        </w:rPr>
        <w:t>:</w:t>
      </w:r>
    </w:p>
    <w:p w14:paraId="3B349E5A" w14:textId="521DCE39" w:rsidR="009F05FF" w:rsidRPr="00F52280" w:rsidRDefault="00B20CE5" w:rsidP="00F52280">
      <w:pPr>
        <w:pStyle w:val="Footer"/>
        <w:numPr>
          <w:ilvl w:val="0"/>
          <w:numId w:val="1"/>
        </w:numPr>
        <w:rPr>
          <w:sz w:val="22"/>
          <w:szCs w:val="22"/>
        </w:rPr>
      </w:pPr>
      <w:r w:rsidRPr="00094A10">
        <w:rPr>
          <w:sz w:val="22"/>
          <w:szCs w:val="22"/>
        </w:rPr>
        <w:t>T</w:t>
      </w:r>
      <w:r w:rsidR="009F05FF" w:rsidRPr="00094A10">
        <w:rPr>
          <w:sz w:val="22"/>
          <w:szCs w:val="22"/>
        </w:rPr>
        <w:t xml:space="preserve">he expected degree of Minority Business Enterprise (MBE) participation for the procurement contract, including subcontracting opportunities identified for the project, any applicable North American Industry Classification System (NAICS) codes linked to the subcontracting opportunities, and the number of certified MBEs in those </w:t>
      </w:r>
      <w:r w:rsidR="00F52280" w:rsidRPr="00094A10">
        <w:rPr>
          <w:sz w:val="22"/>
          <w:szCs w:val="22"/>
        </w:rPr>
        <w:t>industries.</w:t>
      </w:r>
    </w:p>
    <w:p w14:paraId="12C5ECF2" w14:textId="3B4C26C2" w:rsidR="009F05FF" w:rsidRPr="00F52280" w:rsidRDefault="00B20CE5" w:rsidP="00F52280">
      <w:pPr>
        <w:pStyle w:val="Footer"/>
        <w:numPr>
          <w:ilvl w:val="0"/>
          <w:numId w:val="1"/>
        </w:numPr>
        <w:rPr>
          <w:sz w:val="22"/>
          <w:szCs w:val="22"/>
        </w:rPr>
      </w:pPr>
      <w:r w:rsidRPr="00094A10">
        <w:rPr>
          <w:sz w:val="22"/>
          <w:szCs w:val="22"/>
        </w:rPr>
        <w:t>T</w:t>
      </w:r>
      <w:r w:rsidR="009F05FF" w:rsidRPr="00094A10">
        <w:rPr>
          <w:sz w:val="22"/>
          <w:szCs w:val="22"/>
        </w:rPr>
        <w:t xml:space="preserve">he expected degree of Veteran-owned Small Business Enterprise (VSBE) participation for the procurement contract, including subcontracting opportunities identified for the project, any applicable United Nations Standard Products and Services Codes (UNSPSC) </w:t>
      </w:r>
      <w:r w:rsidR="00F01FAE" w:rsidRPr="00094A10">
        <w:rPr>
          <w:sz w:val="22"/>
          <w:szCs w:val="22"/>
        </w:rPr>
        <w:t xml:space="preserve">[identified in eMaryland Marketplace Advantage (eMMA) as Categories] </w:t>
      </w:r>
      <w:r w:rsidR="009F05FF" w:rsidRPr="00094A10">
        <w:rPr>
          <w:sz w:val="22"/>
          <w:szCs w:val="22"/>
        </w:rPr>
        <w:t>linked to the subcontracting opportunities, and the number of certified VSBEs in those industries; and</w:t>
      </w:r>
    </w:p>
    <w:p w14:paraId="1DC0F344" w14:textId="14B829FE" w:rsidR="007C7BAE" w:rsidRPr="00F52280" w:rsidRDefault="00B20CE5" w:rsidP="009F05FF">
      <w:pPr>
        <w:pStyle w:val="ListParagraph"/>
        <w:numPr>
          <w:ilvl w:val="0"/>
          <w:numId w:val="1"/>
        </w:numPr>
        <w:rPr>
          <w:sz w:val="22"/>
          <w:szCs w:val="22"/>
        </w:rPr>
      </w:pPr>
      <w:r w:rsidRPr="00094A10">
        <w:rPr>
          <w:sz w:val="22"/>
          <w:szCs w:val="22"/>
        </w:rPr>
        <w:t>I</w:t>
      </w:r>
      <w:r w:rsidR="009F05FF" w:rsidRPr="00094A10">
        <w:rPr>
          <w:sz w:val="22"/>
          <w:szCs w:val="22"/>
        </w:rPr>
        <w:t>f this procurement is for a Statewide Master Contract where secondary competition may occur</w:t>
      </w:r>
      <w:r w:rsidRPr="00094A10">
        <w:rPr>
          <w:sz w:val="22"/>
          <w:szCs w:val="22"/>
        </w:rPr>
        <w:t>,</w:t>
      </w:r>
      <w:r w:rsidR="009F05FF" w:rsidRPr="00094A10">
        <w:rPr>
          <w:sz w:val="22"/>
          <w:szCs w:val="22"/>
        </w:rPr>
        <w:t xml:space="preserve"> the expected degree of Small Business Reserve (SBR) participation for the secondary competition</w:t>
      </w:r>
      <w:r w:rsidR="00D362B3" w:rsidRPr="00094A10">
        <w:rPr>
          <w:sz w:val="22"/>
          <w:szCs w:val="22"/>
        </w:rPr>
        <w:t xml:space="preserve"> agreement (such as a</w:t>
      </w:r>
      <w:r w:rsidR="009F05FF" w:rsidRPr="00094A10">
        <w:rPr>
          <w:sz w:val="22"/>
          <w:szCs w:val="22"/>
        </w:rPr>
        <w:t xml:space="preserve"> </w:t>
      </w:r>
      <w:r w:rsidR="00D362B3" w:rsidRPr="00094A10">
        <w:rPr>
          <w:sz w:val="22"/>
          <w:szCs w:val="22"/>
        </w:rPr>
        <w:t>task order agreement or purchase order agreement)</w:t>
      </w:r>
      <w:r w:rsidR="009F05FF" w:rsidRPr="00094A10">
        <w:rPr>
          <w:sz w:val="22"/>
          <w:szCs w:val="22"/>
        </w:rPr>
        <w:t xml:space="preserve"> to be designated as an SBR, including opportunities identified for </w:t>
      </w:r>
      <w:r w:rsidR="00D362B3" w:rsidRPr="00094A10">
        <w:rPr>
          <w:sz w:val="22"/>
          <w:szCs w:val="22"/>
        </w:rPr>
        <w:t>the secondary competition agreement</w:t>
      </w:r>
      <w:r w:rsidR="009F05FF" w:rsidRPr="00094A10">
        <w:rPr>
          <w:sz w:val="22"/>
          <w:szCs w:val="22"/>
        </w:rPr>
        <w:t xml:space="preserve">, any applicable </w:t>
      </w:r>
      <w:r w:rsidR="001A7903" w:rsidRPr="00094A10">
        <w:rPr>
          <w:sz w:val="22"/>
          <w:szCs w:val="22"/>
        </w:rPr>
        <w:t xml:space="preserve">UNSPSCs </w:t>
      </w:r>
      <w:r w:rsidR="009F05FF" w:rsidRPr="00094A10">
        <w:rPr>
          <w:sz w:val="22"/>
          <w:szCs w:val="22"/>
        </w:rPr>
        <w:t xml:space="preserve">linked to the subcontracting opportunities, and the number of certified SBRs in those industries.  </w:t>
      </w:r>
    </w:p>
    <w:p w14:paraId="0E4138AB" w14:textId="77777777" w:rsidR="009F05FF" w:rsidRPr="00094A10" w:rsidRDefault="009F05FF" w:rsidP="009F05FF">
      <w:pPr>
        <w:pStyle w:val="Footer"/>
        <w:rPr>
          <w:sz w:val="22"/>
          <w:szCs w:val="22"/>
        </w:rPr>
      </w:pPr>
      <w:r w:rsidRPr="00094A10">
        <w:rPr>
          <w:b/>
          <w:bCs/>
          <w:sz w:val="22"/>
          <w:szCs w:val="22"/>
          <w:u w:val="single"/>
        </w:rPr>
        <w:t>Disclaimer</w:t>
      </w:r>
      <w:r w:rsidRPr="00094A10">
        <w:rPr>
          <w:b/>
          <w:bCs/>
          <w:sz w:val="22"/>
          <w:szCs w:val="22"/>
        </w:rPr>
        <w:t>:</w:t>
      </w:r>
      <w:r w:rsidRPr="00094A10">
        <w:rPr>
          <w:sz w:val="22"/>
          <w:szCs w:val="22"/>
        </w:rPr>
        <w:t xml:space="preserve"> This summary</w:t>
      </w:r>
      <w:r w:rsidR="00D362B3" w:rsidRPr="00094A10">
        <w:rPr>
          <w:sz w:val="22"/>
          <w:szCs w:val="22"/>
        </w:rPr>
        <w:t>’s research results are</w:t>
      </w:r>
      <w:r w:rsidRPr="00094A10">
        <w:rPr>
          <w:sz w:val="22"/>
          <w:szCs w:val="22"/>
        </w:rPr>
        <w:t xml:space="preserve"> not all inclusive and do not exclude any other subcontracting opportunities that the Bidder/Offeror may identify in preparing a Bid/Proposal to submit in response to the solicitation.</w:t>
      </w:r>
    </w:p>
    <w:p w14:paraId="7727BE1A" w14:textId="7ECD29B2" w:rsidR="00B20CE5" w:rsidRPr="00094A10" w:rsidRDefault="00B20CE5">
      <w:pPr>
        <w:rPr>
          <w:rFonts w:ascii="Times New Roman" w:hAnsi="Times New Roman" w:cs="Times New Roman"/>
        </w:rPr>
      </w:pPr>
    </w:p>
    <w:tbl>
      <w:tblPr>
        <w:tblStyle w:val="TableGrid"/>
        <w:tblW w:w="0" w:type="auto"/>
        <w:tblLook w:val="04A0" w:firstRow="1" w:lastRow="0" w:firstColumn="1" w:lastColumn="0" w:noHBand="0" w:noVBand="1"/>
      </w:tblPr>
      <w:tblGrid>
        <w:gridCol w:w="2510"/>
        <w:gridCol w:w="4040"/>
        <w:gridCol w:w="2800"/>
      </w:tblGrid>
      <w:tr w:rsidR="00150881" w:rsidRPr="00150881" w14:paraId="17C16813" w14:textId="77777777" w:rsidTr="006139FC">
        <w:tc>
          <w:tcPr>
            <w:tcW w:w="9350" w:type="dxa"/>
            <w:gridSpan w:val="3"/>
            <w:shd w:val="clear" w:color="auto" w:fill="BFBFBF" w:themeFill="background1" w:themeFillShade="BF"/>
          </w:tcPr>
          <w:p w14:paraId="4AB4DE4F" w14:textId="77777777" w:rsidR="009F05FF" w:rsidRPr="00150881" w:rsidRDefault="009F05FF" w:rsidP="006139FC">
            <w:pPr>
              <w:jc w:val="center"/>
              <w:rPr>
                <w:rFonts w:ascii="Times New Roman" w:hAnsi="Times New Roman" w:cs="Times New Roman"/>
                <w:b/>
                <w:bCs/>
                <w:sz w:val="24"/>
                <w:szCs w:val="24"/>
              </w:rPr>
            </w:pPr>
            <w:r w:rsidRPr="00150881">
              <w:rPr>
                <w:rFonts w:ascii="Times New Roman" w:hAnsi="Times New Roman" w:cs="Times New Roman"/>
                <w:b/>
                <w:sz w:val="24"/>
                <w:szCs w:val="24"/>
              </w:rPr>
              <w:t>MBE Research by NAICS Code</w:t>
            </w:r>
          </w:p>
        </w:tc>
      </w:tr>
      <w:tr w:rsidR="00150881" w:rsidRPr="00150881" w14:paraId="64453793" w14:textId="77777777" w:rsidTr="009F05FF">
        <w:tc>
          <w:tcPr>
            <w:tcW w:w="2510" w:type="dxa"/>
          </w:tcPr>
          <w:p w14:paraId="71C25F8A"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NAICS Code</w:t>
            </w:r>
            <w:r w:rsidR="00795A03" w:rsidRPr="00150881">
              <w:rPr>
                <w:rFonts w:ascii="Times New Roman" w:eastAsia="Times" w:hAnsi="Times New Roman" w:cs="Times New Roman"/>
                <w:b/>
                <w:sz w:val="24"/>
                <w:szCs w:val="24"/>
              </w:rPr>
              <w:t>s</w:t>
            </w:r>
          </w:p>
        </w:tc>
        <w:tc>
          <w:tcPr>
            <w:tcW w:w="4040" w:type="dxa"/>
          </w:tcPr>
          <w:p w14:paraId="48D82BA4"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Description</w:t>
            </w:r>
          </w:p>
        </w:tc>
        <w:tc>
          <w:tcPr>
            <w:tcW w:w="2800" w:type="dxa"/>
          </w:tcPr>
          <w:p w14:paraId="280F0BD2"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 MBEs in MDOT Directory</w:t>
            </w:r>
          </w:p>
        </w:tc>
      </w:tr>
      <w:tr w:rsidR="00150881" w:rsidRPr="00150881" w14:paraId="58F0F0CF" w14:textId="77777777" w:rsidTr="009F05FF">
        <w:tc>
          <w:tcPr>
            <w:tcW w:w="2510" w:type="dxa"/>
          </w:tcPr>
          <w:p w14:paraId="4E71FCC2" w14:textId="77777777" w:rsidR="009F05FF" w:rsidRPr="00150881" w:rsidRDefault="009F05FF" w:rsidP="006139FC">
            <w:pPr>
              <w:rPr>
                <w:rFonts w:ascii="Times New Roman" w:hAnsi="Times New Roman" w:cs="Times New Roman"/>
                <w:sz w:val="24"/>
                <w:szCs w:val="24"/>
              </w:rPr>
            </w:pPr>
          </w:p>
        </w:tc>
        <w:tc>
          <w:tcPr>
            <w:tcW w:w="4040" w:type="dxa"/>
          </w:tcPr>
          <w:p w14:paraId="05FA9012" w14:textId="77777777" w:rsidR="009F05FF" w:rsidRPr="00150881" w:rsidRDefault="009F05FF" w:rsidP="006139FC">
            <w:pPr>
              <w:rPr>
                <w:rFonts w:ascii="Times New Roman" w:hAnsi="Times New Roman" w:cs="Times New Roman"/>
                <w:sz w:val="24"/>
                <w:szCs w:val="24"/>
              </w:rPr>
            </w:pPr>
          </w:p>
        </w:tc>
        <w:tc>
          <w:tcPr>
            <w:tcW w:w="2800" w:type="dxa"/>
          </w:tcPr>
          <w:p w14:paraId="7875C419" w14:textId="77777777" w:rsidR="009F05FF" w:rsidRPr="00150881" w:rsidRDefault="009F05FF" w:rsidP="006139FC">
            <w:pPr>
              <w:jc w:val="center"/>
              <w:rPr>
                <w:rFonts w:ascii="Times New Roman" w:hAnsi="Times New Roman" w:cs="Times New Roman"/>
                <w:sz w:val="24"/>
                <w:szCs w:val="24"/>
              </w:rPr>
            </w:pPr>
          </w:p>
        </w:tc>
      </w:tr>
      <w:tr w:rsidR="00150881" w:rsidRPr="00150881" w14:paraId="406A2986" w14:textId="77777777" w:rsidTr="009F05FF">
        <w:tc>
          <w:tcPr>
            <w:tcW w:w="2510" w:type="dxa"/>
          </w:tcPr>
          <w:p w14:paraId="2E532D9C" w14:textId="77777777" w:rsidR="009F05FF" w:rsidRPr="00150881" w:rsidRDefault="009F05FF" w:rsidP="006139FC">
            <w:pPr>
              <w:rPr>
                <w:rFonts w:ascii="Times New Roman" w:hAnsi="Times New Roman" w:cs="Times New Roman"/>
                <w:sz w:val="24"/>
                <w:szCs w:val="24"/>
              </w:rPr>
            </w:pPr>
          </w:p>
        </w:tc>
        <w:tc>
          <w:tcPr>
            <w:tcW w:w="4040" w:type="dxa"/>
          </w:tcPr>
          <w:p w14:paraId="48098F8A" w14:textId="77777777" w:rsidR="009F05FF" w:rsidRPr="00150881" w:rsidRDefault="009F05FF" w:rsidP="006139FC">
            <w:pPr>
              <w:rPr>
                <w:rFonts w:ascii="Times New Roman" w:hAnsi="Times New Roman" w:cs="Times New Roman"/>
                <w:sz w:val="24"/>
                <w:szCs w:val="24"/>
              </w:rPr>
            </w:pPr>
          </w:p>
        </w:tc>
        <w:tc>
          <w:tcPr>
            <w:tcW w:w="2800" w:type="dxa"/>
          </w:tcPr>
          <w:p w14:paraId="31D4811E" w14:textId="77777777" w:rsidR="009F05FF" w:rsidRPr="00150881" w:rsidRDefault="009F05FF" w:rsidP="006139FC">
            <w:pPr>
              <w:jc w:val="center"/>
              <w:rPr>
                <w:rFonts w:ascii="Times New Roman" w:hAnsi="Times New Roman" w:cs="Times New Roman"/>
                <w:sz w:val="24"/>
                <w:szCs w:val="24"/>
              </w:rPr>
            </w:pPr>
          </w:p>
        </w:tc>
      </w:tr>
      <w:tr w:rsidR="00150881" w:rsidRPr="00150881" w14:paraId="086017DB" w14:textId="77777777" w:rsidTr="009F05FF">
        <w:tc>
          <w:tcPr>
            <w:tcW w:w="2510" w:type="dxa"/>
          </w:tcPr>
          <w:p w14:paraId="43C7DA6A" w14:textId="77777777" w:rsidR="009F05FF" w:rsidRPr="00150881" w:rsidRDefault="009F05FF" w:rsidP="006139FC">
            <w:pPr>
              <w:rPr>
                <w:rFonts w:ascii="Times New Roman" w:hAnsi="Times New Roman" w:cs="Times New Roman"/>
                <w:sz w:val="24"/>
                <w:szCs w:val="24"/>
              </w:rPr>
            </w:pPr>
          </w:p>
        </w:tc>
        <w:tc>
          <w:tcPr>
            <w:tcW w:w="4040" w:type="dxa"/>
          </w:tcPr>
          <w:p w14:paraId="6512DB17" w14:textId="77777777" w:rsidR="009F05FF" w:rsidRPr="00150881" w:rsidRDefault="009F05FF" w:rsidP="006139FC">
            <w:pPr>
              <w:rPr>
                <w:rFonts w:ascii="Times New Roman" w:hAnsi="Times New Roman" w:cs="Times New Roman"/>
                <w:sz w:val="24"/>
                <w:szCs w:val="24"/>
              </w:rPr>
            </w:pPr>
          </w:p>
        </w:tc>
        <w:tc>
          <w:tcPr>
            <w:tcW w:w="2800" w:type="dxa"/>
          </w:tcPr>
          <w:p w14:paraId="1F6BDF3E" w14:textId="77777777" w:rsidR="009F05FF" w:rsidRPr="00150881" w:rsidRDefault="009F05FF" w:rsidP="006139FC">
            <w:pPr>
              <w:jc w:val="center"/>
              <w:rPr>
                <w:rFonts w:ascii="Times New Roman" w:hAnsi="Times New Roman" w:cs="Times New Roman"/>
                <w:sz w:val="24"/>
                <w:szCs w:val="24"/>
              </w:rPr>
            </w:pPr>
          </w:p>
        </w:tc>
      </w:tr>
      <w:tr w:rsidR="00150881" w:rsidRPr="00150881" w14:paraId="1CBCB752" w14:textId="77777777" w:rsidTr="009F05FF">
        <w:tc>
          <w:tcPr>
            <w:tcW w:w="2510" w:type="dxa"/>
          </w:tcPr>
          <w:p w14:paraId="697FE73A" w14:textId="77777777" w:rsidR="009F05FF" w:rsidRPr="00150881" w:rsidRDefault="009F05FF" w:rsidP="006139FC">
            <w:pPr>
              <w:rPr>
                <w:rFonts w:ascii="Times New Roman" w:hAnsi="Times New Roman" w:cs="Times New Roman"/>
                <w:sz w:val="24"/>
                <w:szCs w:val="24"/>
              </w:rPr>
            </w:pPr>
          </w:p>
        </w:tc>
        <w:tc>
          <w:tcPr>
            <w:tcW w:w="4040" w:type="dxa"/>
          </w:tcPr>
          <w:p w14:paraId="6AD67E86" w14:textId="77777777" w:rsidR="009F05FF" w:rsidRPr="00150881" w:rsidRDefault="009F05FF" w:rsidP="006139FC">
            <w:pPr>
              <w:rPr>
                <w:rFonts w:ascii="Times New Roman" w:hAnsi="Times New Roman" w:cs="Times New Roman"/>
                <w:sz w:val="24"/>
                <w:szCs w:val="24"/>
              </w:rPr>
            </w:pPr>
          </w:p>
        </w:tc>
        <w:tc>
          <w:tcPr>
            <w:tcW w:w="2800" w:type="dxa"/>
          </w:tcPr>
          <w:p w14:paraId="41C0CE72" w14:textId="77777777" w:rsidR="009F05FF" w:rsidRPr="00150881" w:rsidRDefault="009F05FF" w:rsidP="006139FC">
            <w:pPr>
              <w:jc w:val="center"/>
              <w:rPr>
                <w:rFonts w:ascii="Times New Roman" w:hAnsi="Times New Roman" w:cs="Times New Roman"/>
                <w:sz w:val="24"/>
                <w:szCs w:val="24"/>
              </w:rPr>
            </w:pPr>
          </w:p>
        </w:tc>
      </w:tr>
      <w:tr w:rsidR="00150881" w:rsidRPr="00150881" w14:paraId="19920522" w14:textId="77777777" w:rsidTr="009F05FF">
        <w:tc>
          <w:tcPr>
            <w:tcW w:w="2510" w:type="dxa"/>
          </w:tcPr>
          <w:p w14:paraId="0ED17858" w14:textId="77777777" w:rsidR="009F05FF" w:rsidRPr="00150881" w:rsidRDefault="009F05FF" w:rsidP="006139FC">
            <w:pPr>
              <w:rPr>
                <w:rFonts w:ascii="Times New Roman" w:hAnsi="Times New Roman" w:cs="Times New Roman"/>
                <w:sz w:val="24"/>
                <w:szCs w:val="24"/>
              </w:rPr>
            </w:pPr>
          </w:p>
        </w:tc>
        <w:tc>
          <w:tcPr>
            <w:tcW w:w="4040" w:type="dxa"/>
          </w:tcPr>
          <w:p w14:paraId="15027A40" w14:textId="77777777" w:rsidR="009F05FF" w:rsidRPr="00150881" w:rsidRDefault="009F05FF" w:rsidP="006139FC">
            <w:pPr>
              <w:rPr>
                <w:rFonts w:ascii="Times New Roman" w:hAnsi="Times New Roman" w:cs="Times New Roman"/>
                <w:sz w:val="24"/>
                <w:szCs w:val="24"/>
              </w:rPr>
            </w:pPr>
          </w:p>
        </w:tc>
        <w:tc>
          <w:tcPr>
            <w:tcW w:w="2800" w:type="dxa"/>
          </w:tcPr>
          <w:p w14:paraId="1B189828" w14:textId="77777777" w:rsidR="009F05FF" w:rsidRPr="00150881" w:rsidRDefault="009F05FF" w:rsidP="006139FC">
            <w:pPr>
              <w:jc w:val="center"/>
              <w:rPr>
                <w:rFonts w:ascii="Times New Roman" w:hAnsi="Times New Roman" w:cs="Times New Roman"/>
                <w:sz w:val="24"/>
                <w:szCs w:val="24"/>
              </w:rPr>
            </w:pPr>
          </w:p>
        </w:tc>
      </w:tr>
      <w:tr w:rsidR="00150881" w:rsidRPr="00150881" w14:paraId="34387EDE" w14:textId="77777777" w:rsidTr="006139FC">
        <w:tc>
          <w:tcPr>
            <w:tcW w:w="9350" w:type="dxa"/>
            <w:gridSpan w:val="3"/>
            <w:shd w:val="clear" w:color="auto" w:fill="D9D9D9" w:themeFill="background1" w:themeFillShade="D9"/>
          </w:tcPr>
          <w:p w14:paraId="11DBB196" w14:textId="77777777" w:rsidR="009F05FF" w:rsidRPr="00150881" w:rsidRDefault="009F05FF" w:rsidP="00B20CE5">
            <w:pPr>
              <w:jc w:val="center"/>
              <w:rPr>
                <w:rFonts w:ascii="Times New Roman" w:hAnsi="Times New Roman" w:cs="Times New Roman"/>
                <w:sz w:val="24"/>
                <w:szCs w:val="24"/>
              </w:rPr>
            </w:pPr>
            <w:bookmarkStart w:id="0" w:name="OLE_LINK1"/>
            <w:r w:rsidRPr="00150881">
              <w:rPr>
                <w:rFonts w:ascii="Times New Roman" w:hAnsi="Times New Roman" w:cs="Times New Roman"/>
                <w:b/>
                <w:sz w:val="24"/>
                <w:szCs w:val="24"/>
              </w:rPr>
              <w:t>MBE Research by Keywords</w:t>
            </w:r>
          </w:p>
        </w:tc>
      </w:tr>
      <w:tr w:rsidR="00150881" w:rsidRPr="00150881" w14:paraId="2141AD11" w14:textId="77777777" w:rsidTr="009F05FF">
        <w:tc>
          <w:tcPr>
            <w:tcW w:w="6550" w:type="dxa"/>
            <w:gridSpan w:val="2"/>
          </w:tcPr>
          <w:p w14:paraId="7667C70A" w14:textId="77777777" w:rsidR="009F05FF" w:rsidRPr="00150881" w:rsidRDefault="009F05FF" w:rsidP="009F05FF">
            <w:pPr>
              <w:rPr>
                <w:rFonts w:ascii="Times New Roman" w:hAnsi="Times New Roman" w:cs="Times New Roman"/>
                <w:b/>
                <w:bCs/>
                <w:sz w:val="24"/>
                <w:szCs w:val="24"/>
              </w:rPr>
            </w:pPr>
            <w:r w:rsidRPr="00150881">
              <w:rPr>
                <w:rFonts w:ascii="Times New Roman" w:hAnsi="Times New Roman" w:cs="Times New Roman"/>
                <w:b/>
                <w:bCs/>
                <w:sz w:val="24"/>
                <w:szCs w:val="24"/>
              </w:rPr>
              <w:t>Keywords</w:t>
            </w:r>
          </w:p>
        </w:tc>
        <w:tc>
          <w:tcPr>
            <w:tcW w:w="2800" w:type="dxa"/>
          </w:tcPr>
          <w:p w14:paraId="064BB3E9" w14:textId="77777777" w:rsidR="009F05FF" w:rsidRPr="00150881" w:rsidRDefault="009F05FF" w:rsidP="009F05FF">
            <w:pPr>
              <w:rPr>
                <w:rFonts w:ascii="Times New Roman" w:hAnsi="Times New Roman" w:cs="Times New Roman"/>
                <w:b/>
                <w:bCs/>
                <w:sz w:val="24"/>
                <w:szCs w:val="24"/>
              </w:rPr>
            </w:pPr>
            <w:r w:rsidRPr="00150881">
              <w:rPr>
                <w:rFonts w:ascii="Times New Roman" w:eastAsia="Times" w:hAnsi="Times New Roman" w:cs="Times New Roman"/>
                <w:b/>
                <w:sz w:val="24"/>
                <w:szCs w:val="24"/>
              </w:rPr>
              <w:t># MBEs in MDOT Directory</w:t>
            </w:r>
          </w:p>
        </w:tc>
      </w:tr>
      <w:tr w:rsidR="00150881" w:rsidRPr="00150881" w14:paraId="2F9BE2C6" w14:textId="77777777" w:rsidTr="009F05FF">
        <w:tc>
          <w:tcPr>
            <w:tcW w:w="6550" w:type="dxa"/>
            <w:gridSpan w:val="2"/>
          </w:tcPr>
          <w:p w14:paraId="6F991A39" w14:textId="77777777" w:rsidR="009F05FF" w:rsidRPr="00150881" w:rsidRDefault="009F05FF" w:rsidP="009F05FF">
            <w:pPr>
              <w:rPr>
                <w:rFonts w:ascii="Times New Roman" w:hAnsi="Times New Roman" w:cs="Times New Roman"/>
                <w:sz w:val="24"/>
                <w:szCs w:val="24"/>
              </w:rPr>
            </w:pPr>
          </w:p>
        </w:tc>
        <w:tc>
          <w:tcPr>
            <w:tcW w:w="2800" w:type="dxa"/>
          </w:tcPr>
          <w:p w14:paraId="5F8FED9F" w14:textId="77777777" w:rsidR="009F05FF" w:rsidRPr="00150881" w:rsidRDefault="009F05FF" w:rsidP="009F05FF">
            <w:pPr>
              <w:jc w:val="center"/>
              <w:rPr>
                <w:rFonts w:ascii="Times New Roman" w:hAnsi="Times New Roman" w:cs="Times New Roman"/>
                <w:sz w:val="24"/>
                <w:szCs w:val="24"/>
              </w:rPr>
            </w:pPr>
          </w:p>
        </w:tc>
      </w:tr>
      <w:tr w:rsidR="00150881" w:rsidRPr="00150881" w14:paraId="386438D9" w14:textId="77777777" w:rsidTr="009F05FF">
        <w:tc>
          <w:tcPr>
            <w:tcW w:w="6550" w:type="dxa"/>
            <w:gridSpan w:val="2"/>
          </w:tcPr>
          <w:p w14:paraId="0A57A2FF" w14:textId="77777777" w:rsidR="009F05FF" w:rsidRPr="00150881" w:rsidRDefault="009F05FF" w:rsidP="009F05FF">
            <w:pPr>
              <w:rPr>
                <w:rFonts w:ascii="Times New Roman" w:hAnsi="Times New Roman" w:cs="Times New Roman"/>
                <w:sz w:val="24"/>
                <w:szCs w:val="24"/>
              </w:rPr>
            </w:pPr>
          </w:p>
        </w:tc>
        <w:tc>
          <w:tcPr>
            <w:tcW w:w="2800" w:type="dxa"/>
          </w:tcPr>
          <w:p w14:paraId="5F14B4AD" w14:textId="77777777" w:rsidR="009F05FF" w:rsidRPr="00150881" w:rsidRDefault="009F05FF" w:rsidP="009F05FF">
            <w:pPr>
              <w:jc w:val="center"/>
              <w:rPr>
                <w:rFonts w:ascii="Times New Roman" w:hAnsi="Times New Roman" w:cs="Times New Roman"/>
                <w:sz w:val="24"/>
                <w:szCs w:val="24"/>
              </w:rPr>
            </w:pPr>
          </w:p>
        </w:tc>
      </w:tr>
      <w:tr w:rsidR="00150881" w:rsidRPr="00150881" w14:paraId="0FE2C783" w14:textId="77777777" w:rsidTr="009F05FF">
        <w:tc>
          <w:tcPr>
            <w:tcW w:w="6550" w:type="dxa"/>
            <w:gridSpan w:val="2"/>
          </w:tcPr>
          <w:p w14:paraId="77E5BB2A" w14:textId="77777777" w:rsidR="009F05FF" w:rsidRPr="00150881" w:rsidRDefault="009F05FF" w:rsidP="009F05FF">
            <w:pPr>
              <w:rPr>
                <w:rFonts w:ascii="Times New Roman" w:hAnsi="Times New Roman" w:cs="Times New Roman"/>
                <w:sz w:val="24"/>
                <w:szCs w:val="24"/>
              </w:rPr>
            </w:pPr>
          </w:p>
        </w:tc>
        <w:tc>
          <w:tcPr>
            <w:tcW w:w="2800" w:type="dxa"/>
          </w:tcPr>
          <w:p w14:paraId="434A2E66" w14:textId="77777777" w:rsidR="009F05FF" w:rsidRPr="00150881" w:rsidRDefault="009F05FF" w:rsidP="009F05FF">
            <w:pPr>
              <w:jc w:val="center"/>
              <w:rPr>
                <w:rFonts w:ascii="Times New Roman" w:hAnsi="Times New Roman" w:cs="Times New Roman"/>
                <w:sz w:val="24"/>
                <w:szCs w:val="24"/>
              </w:rPr>
            </w:pPr>
          </w:p>
        </w:tc>
      </w:tr>
      <w:tr w:rsidR="00150881" w:rsidRPr="00150881" w14:paraId="62A4B107" w14:textId="77777777" w:rsidTr="009F05FF">
        <w:tc>
          <w:tcPr>
            <w:tcW w:w="6550" w:type="dxa"/>
            <w:gridSpan w:val="2"/>
          </w:tcPr>
          <w:p w14:paraId="0A0CB8DF" w14:textId="77777777" w:rsidR="009F05FF" w:rsidRPr="00150881" w:rsidRDefault="009F05FF" w:rsidP="009F05FF">
            <w:pPr>
              <w:rPr>
                <w:rFonts w:ascii="Times New Roman" w:hAnsi="Times New Roman" w:cs="Times New Roman"/>
                <w:sz w:val="24"/>
                <w:szCs w:val="24"/>
              </w:rPr>
            </w:pPr>
          </w:p>
        </w:tc>
        <w:tc>
          <w:tcPr>
            <w:tcW w:w="2800" w:type="dxa"/>
          </w:tcPr>
          <w:p w14:paraId="251CF30B" w14:textId="77777777" w:rsidR="009F05FF" w:rsidRPr="00150881" w:rsidRDefault="009F05FF" w:rsidP="009F05FF">
            <w:pPr>
              <w:jc w:val="center"/>
              <w:rPr>
                <w:rFonts w:ascii="Times New Roman" w:hAnsi="Times New Roman" w:cs="Times New Roman"/>
                <w:sz w:val="24"/>
                <w:szCs w:val="24"/>
              </w:rPr>
            </w:pPr>
          </w:p>
        </w:tc>
      </w:tr>
      <w:tr w:rsidR="00150881" w:rsidRPr="00150881" w14:paraId="295F22C7" w14:textId="77777777" w:rsidTr="009F05FF">
        <w:tc>
          <w:tcPr>
            <w:tcW w:w="6550" w:type="dxa"/>
            <w:gridSpan w:val="2"/>
          </w:tcPr>
          <w:p w14:paraId="6328570C" w14:textId="77777777" w:rsidR="009F05FF" w:rsidRPr="00150881" w:rsidRDefault="009F05FF" w:rsidP="009F05FF">
            <w:pPr>
              <w:rPr>
                <w:rFonts w:ascii="Times New Roman" w:hAnsi="Times New Roman" w:cs="Times New Roman"/>
                <w:sz w:val="24"/>
                <w:szCs w:val="24"/>
              </w:rPr>
            </w:pPr>
          </w:p>
        </w:tc>
        <w:tc>
          <w:tcPr>
            <w:tcW w:w="2800" w:type="dxa"/>
          </w:tcPr>
          <w:p w14:paraId="1DA04AB7" w14:textId="77777777" w:rsidR="009F05FF" w:rsidRPr="00150881" w:rsidRDefault="009F05FF" w:rsidP="009F05FF">
            <w:pPr>
              <w:jc w:val="center"/>
              <w:rPr>
                <w:rFonts w:ascii="Times New Roman" w:hAnsi="Times New Roman" w:cs="Times New Roman"/>
                <w:sz w:val="24"/>
                <w:szCs w:val="24"/>
              </w:rPr>
            </w:pPr>
          </w:p>
        </w:tc>
      </w:tr>
      <w:bookmarkEnd w:id="0"/>
    </w:tbl>
    <w:p w14:paraId="41C5ED08" w14:textId="77777777" w:rsidR="009F05FF" w:rsidRDefault="009F05FF" w:rsidP="009F05FF">
      <w:pPr>
        <w:rPr>
          <w:rFonts w:ascii="Times New Roman" w:hAnsi="Times New Roman" w:cs="Times New Roman"/>
          <w:sz w:val="24"/>
          <w:szCs w:val="24"/>
        </w:rPr>
      </w:pPr>
    </w:p>
    <w:p w14:paraId="1C0FE633" w14:textId="71145C6A" w:rsidR="00EA73EE" w:rsidRPr="00F52280" w:rsidRDefault="00951346">
      <w:pPr>
        <w:rPr>
          <w:rFonts w:ascii="Times New Roman" w:hAnsi="Times New Roman" w:cs="Times New Roman"/>
          <w:color w:val="FF0000"/>
          <w:sz w:val="24"/>
          <w:szCs w:val="24"/>
        </w:rPr>
      </w:pPr>
      <w:r>
        <w:rPr>
          <w:rFonts w:ascii="Times New Roman" w:hAnsi="Times New Roman" w:cs="Times New Roman"/>
          <w:color w:val="FF0000"/>
          <w:sz w:val="24"/>
          <w:szCs w:val="24"/>
        </w:rPr>
        <w:t xml:space="preserve">[Copy the content from the MBE PRG Worksheet for the MBE </w:t>
      </w:r>
      <w:r w:rsidR="00657707">
        <w:rPr>
          <w:rFonts w:ascii="Times New Roman" w:hAnsi="Times New Roman" w:cs="Times New Roman"/>
          <w:color w:val="FF0000"/>
          <w:sz w:val="24"/>
          <w:szCs w:val="24"/>
        </w:rPr>
        <w:t>research conducted for the PRG in the chart above.]</w:t>
      </w:r>
    </w:p>
    <w:tbl>
      <w:tblPr>
        <w:tblStyle w:val="TableGrid"/>
        <w:tblW w:w="0" w:type="auto"/>
        <w:tblLook w:val="04A0" w:firstRow="1" w:lastRow="0" w:firstColumn="1" w:lastColumn="0" w:noHBand="0" w:noVBand="1"/>
      </w:tblPr>
      <w:tblGrid>
        <w:gridCol w:w="2337"/>
        <w:gridCol w:w="4138"/>
        <w:gridCol w:w="2875"/>
      </w:tblGrid>
      <w:tr w:rsidR="00150881" w:rsidRPr="00150881" w14:paraId="583D29D7" w14:textId="77777777" w:rsidTr="006139FC">
        <w:tc>
          <w:tcPr>
            <w:tcW w:w="9350" w:type="dxa"/>
            <w:gridSpan w:val="3"/>
            <w:shd w:val="clear" w:color="auto" w:fill="BFBFBF" w:themeFill="background1" w:themeFillShade="BF"/>
          </w:tcPr>
          <w:p w14:paraId="28FEF657" w14:textId="77777777" w:rsidR="009F05FF" w:rsidRPr="00150881" w:rsidRDefault="009F05FF" w:rsidP="006139FC">
            <w:pPr>
              <w:jc w:val="center"/>
              <w:rPr>
                <w:rFonts w:ascii="Times New Roman" w:hAnsi="Times New Roman" w:cs="Times New Roman"/>
                <w:b/>
                <w:bCs/>
                <w:sz w:val="24"/>
                <w:szCs w:val="24"/>
              </w:rPr>
            </w:pPr>
            <w:r w:rsidRPr="00150881">
              <w:rPr>
                <w:rFonts w:ascii="Times New Roman" w:hAnsi="Times New Roman" w:cs="Times New Roman"/>
                <w:sz w:val="24"/>
                <w:szCs w:val="24"/>
              </w:rPr>
              <w:lastRenderedPageBreak/>
              <w:br w:type="page"/>
            </w:r>
            <w:r w:rsidRPr="00150881">
              <w:rPr>
                <w:rFonts w:ascii="Times New Roman" w:hAnsi="Times New Roman" w:cs="Times New Roman"/>
                <w:b/>
                <w:sz w:val="24"/>
                <w:szCs w:val="24"/>
              </w:rPr>
              <w:t xml:space="preserve">VSBE Research </w:t>
            </w:r>
            <w:r w:rsidR="00795A03" w:rsidRPr="00150881">
              <w:rPr>
                <w:rFonts w:ascii="Times New Roman" w:hAnsi="Times New Roman" w:cs="Times New Roman"/>
                <w:b/>
                <w:sz w:val="24"/>
                <w:szCs w:val="24"/>
              </w:rPr>
              <w:t>by UNSPSC</w:t>
            </w:r>
            <w:r w:rsidR="00F01FAE" w:rsidRPr="00150881">
              <w:rPr>
                <w:rFonts w:ascii="Times New Roman" w:hAnsi="Times New Roman" w:cs="Times New Roman"/>
                <w:b/>
                <w:sz w:val="24"/>
                <w:szCs w:val="24"/>
              </w:rPr>
              <w:t>/</w:t>
            </w:r>
            <w:r w:rsidR="00D362B3" w:rsidRPr="00150881">
              <w:rPr>
                <w:rFonts w:ascii="Times New Roman" w:hAnsi="Times New Roman" w:cs="Times New Roman"/>
                <w:b/>
                <w:sz w:val="24"/>
                <w:szCs w:val="24"/>
              </w:rPr>
              <w:t xml:space="preserve">eMMA </w:t>
            </w:r>
            <w:r w:rsidR="00F01FAE" w:rsidRPr="00150881">
              <w:rPr>
                <w:rFonts w:ascii="Times New Roman" w:hAnsi="Times New Roman" w:cs="Times New Roman"/>
                <w:b/>
                <w:sz w:val="24"/>
                <w:szCs w:val="24"/>
              </w:rPr>
              <w:t>Category</w:t>
            </w:r>
            <w:r w:rsidR="00E16A01" w:rsidRPr="00150881">
              <w:rPr>
                <w:rFonts w:ascii="Times New Roman" w:hAnsi="Times New Roman" w:cs="Times New Roman"/>
                <w:b/>
                <w:sz w:val="24"/>
                <w:szCs w:val="24"/>
              </w:rPr>
              <w:t xml:space="preserve"> </w:t>
            </w:r>
            <w:r w:rsidR="00D362B3" w:rsidRPr="00150881">
              <w:rPr>
                <w:rFonts w:ascii="Times New Roman" w:hAnsi="Times New Roman" w:cs="Times New Roman"/>
                <w:b/>
                <w:sz w:val="24"/>
                <w:szCs w:val="24"/>
              </w:rPr>
              <w:t>Code</w:t>
            </w:r>
          </w:p>
        </w:tc>
      </w:tr>
      <w:tr w:rsidR="00150881" w:rsidRPr="00150881" w14:paraId="3F029989" w14:textId="77777777" w:rsidTr="006139FC">
        <w:tc>
          <w:tcPr>
            <w:tcW w:w="2337" w:type="dxa"/>
          </w:tcPr>
          <w:p w14:paraId="3D7B0CD3"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 xml:space="preserve">eMMA </w:t>
            </w:r>
            <w:r w:rsidR="00F01FAE" w:rsidRPr="00150881">
              <w:rPr>
                <w:rFonts w:ascii="Times New Roman" w:eastAsia="Times" w:hAnsi="Times New Roman" w:cs="Times New Roman"/>
                <w:b/>
                <w:sz w:val="24"/>
                <w:szCs w:val="24"/>
              </w:rPr>
              <w:t xml:space="preserve">Category </w:t>
            </w:r>
            <w:r w:rsidRPr="00150881">
              <w:rPr>
                <w:rFonts w:ascii="Times New Roman" w:eastAsia="Times" w:hAnsi="Times New Roman" w:cs="Times New Roman"/>
                <w:b/>
                <w:sz w:val="24"/>
                <w:szCs w:val="24"/>
              </w:rPr>
              <w:t>Code</w:t>
            </w:r>
            <w:r w:rsidR="00795A03" w:rsidRPr="00150881">
              <w:rPr>
                <w:rFonts w:ascii="Times New Roman" w:eastAsia="Times" w:hAnsi="Times New Roman" w:cs="Times New Roman"/>
                <w:b/>
                <w:sz w:val="24"/>
                <w:szCs w:val="24"/>
              </w:rPr>
              <w:t>s</w:t>
            </w:r>
          </w:p>
        </w:tc>
        <w:tc>
          <w:tcPr>
            <w:tcW w:w="4138" w:type="dxa"/>
          </w:tcPr>
          <w:p w14:paraId="34A7CDD3"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Description</w:t>
            </w:r>
          </w:p>
        </w:tc>
        <w:tc>
          <w:tcPr>
            <w:tcW w:w="2875" w:type="dxa"/>
          </w:tcPr>
          <w:p w14:paraId="248FE2F5" w14:textId="77777777" w:rsidR="009F05FF" w:rsidRPr="00150881" w:rsidRDefault="009F05FF" w:rsidP="006139FC">
            <w:pPr>
              <w:jc w:val="center"/>
              <w:rPr>
                <w:rFonts w:ascii="Times New Roman" w:hAnsi="Times New Roman" w:cs="Times New Roman"/>
                <w:b/>
                <w:bCs/>
                <w:sz w:val="24"/>
                <w:szCs w:val="24"/>
              </w:rPr>
            </w:pPr>
            <w:r w:rsidRPr="00150881">
              <w:rPr>
                <w:rFonts w:ascii="Times New Roman" w:eastAsia="Times" w:hAnsi="Times New Roman" w:cs="Times New Roman"/>
                <w:b/>
                <w:sz w:val="24"/>
                <w:szCs w:val="24"/>
              </w:rPr>
              <w:t>#VSBEs in eMMA Directory</w:t>
            </w:r>
          </w:p>
        </w:tc>
      </w:tr>
      <w:tr w:rsidR="00150881" w:rsidRPr="00150881" w14:paraId="301C5AE1" w14:textId="77777777" w:rsidTr="006139FC">
        <w:tc>
          <w:tcPr>
            <w:tcW w:w="2337" w:type="dxa"/>
          </w:tcPr>
          <w:p w14:paraId="61C8F003" w14:textId="77777777" w:rsidR="009F05FF" w:rsidRPr="00150881" w:rsidRDefault="009F05FF" w:rsidP="006139FC">
            <w:pPr>
              <w:rPr>
                <w:rFonts w:ascii="Times New Roman" w:hAnsi="Times New Roman" w:cs="Times New Roman"/>
                <w:sz w:val="24"/>
                <w:szCs w:val="24"/>
              </w:rPr>
            </w:pPr>
          </w:p>
        </w:tc>
        <w:tc>
          <w:tcPr>
            <w:tcW w:w="4138" w:type="dxa"/>
          </w:tcPr>
          <w:p w14:paraId="74AC9BB9" w14:textId="77777777" w:rsidR="009F05FF" w:rsidRPr="00150881" w:rsidRDefault="009F05FF" w:rsidP="006139FC">
            <w:pPr>
              <w:rPr>
                <w:rFonts w:ascii="Times New Roman" w:hAnsi="Times New Roman" w:cs="Times New Roman"/>
                <w:sz w:val="24"/>
                <w:szCs w:val="24"/>
              </w:rPr>
            </w:pPr>
          </w:p>
        </w:tc>
        <w:tc>
          <w:tcPr>
            <w:tcW w:w="2875" w:type="dxa"/>
          </w:tcPr>
          <w:p w14:paraId="1CDEF2FB" w14:textId="77777777" w:rsidR="009F05FF" w:rsidRPr="00150881" w:rsidRDefault="009F05FF" w:rsidP="006139FC">
            <w:pPr>
              <w:jc w:val="center"/>
              <w:rPr>
                <w:rFonts w:ascii="Times New Roman" w:hAnsi="Times New Roman" w:cs="Times New Roman"/>
                <w:sz w:val="24"/>
                <w:szCs w:val="24"/>
              </w:rPr>
            </w:pPr>
          </w:p>
        </w:tc>
      </w:tr>
      <w:tr w:rsidR="00150881" w:rsidRPr="00150881" w14:paraId="66C3F256" w14:textId="77777777" w:rsidTr="006139FC">
        <w:tc>
          <w:tcPr>
            <w:tcW w:w="2337" w:type="dxa"/>
          </w:tcPr>
          <w:p w14:paraId="4AD73F75" w14:textId="77777777" w:rsidR="009F05FF" w:rsidRPr="00150881" w:rsidRDefault="009F05FF" w:rsidP="006139FC">
            <w:pPr>
              <w:rPr>
                <w:rFonts w:ascii="Times New Roman" w:hAnsi="Times New Roman" w:cs="Times New Roman"/>
                <w:sz w:val="24"/>
                <w:szCs w:val="24"/>
              </w:rPr>
            </w:pPr>
          </w:p>
        </w:tc>
        <w:tc>
          <w:tcPr>
            <w:tcW w:w="4138" w:type="dxa"/>
          </w:tcPr>
          <w:p w14:paraId="3EAA3D8D" w14:textId="77777777" w:rsidR="009F05FF" w:rsidRPr="00150881" w:rsidRDefault="009F05FF" w:rsidP="006139FC">
            <w:pPr>
              <w:rPr>
                <w:rFonts w:ascii="Times New Roman" w:hAnsi="Times New Roman" w:cs="Times New Roman"/>
                <w:sz w:val="24"/>
                <w:szCs w:val="24"/>
              </w:rPr>
            </w:pPr>
          </w:p>
        </w:tc>
        <w:tc>
          <w:tcPr>
            <w:tcW w:w="2875" w:type="dxa"/>
          </w:tcPr>
          <w:p w14:paraId="24082018" w14:textId="77777777" w:rsidR="009F05FF" w:rsidRPr="00150881" w:rsidRDefault="009F05FF" w:rsidP="006139FC">
            <w:pPr>
              <w:jc w:val="center"/>
              <w:rPr>
                <w:rFonts w:ascii="Times New Roman" w:hAnsi="Times New Roman" w:cs="Times New Roman"/>
                <w:sz w:val="24"/>
                <w:szCs w:val="24"/>
              </w:rPr>
            </w:pPr>
          </w:p>
        </w:tc>
      </w:tr>
      <w:tr w:rsidR="00150881" w:rsidRPr="00150881" w14:paraId="49153DC7" w14:textId="77777777" w:rsidTr="006139FC">
        <w:tc>
          <w:tcPr>
            <w:tcW w:w="2337" w:type="dxa"/>
          </w:tcPr>
          <w:p w14:paraId="0634C13C" w14:textId="77777777" w:rsidR="009F05FF" w:rsidRPr="00150881" w:rsidRDefault="009F05FF" w:rsidP="006139FC">
            <w:pPr>
              <w:rPr>
                <w:rFonts w:ascii="Times New Roman" w:hAnsi="Times New Roman" w:cs="Times New Roman"/>
                <w:sz w:val="24"/>
                <w:szCs w:val="24"/>
              </w:rPr>
            </w:pPr>
          </w:p>
        </w:tc>
        <w:tc>
          <w:tcPr>
            <w:tcW w:w="4138" w:type="dxa"/>
          </w:tcPr>
          <w:p w14:paraId="30E5D52B" w14:textId="77777777" w:rsidR="009F05FF" w:rsidRPr="00150881" w:rsidRDefault="009F05FF" w:rsidP="006139FC">
            <w:pPr>
              <w:rPr>
                <w:rFonts w:ascii="Times New Roman" w:hAnsi="Times New Roman" w:cs="Times New Roman"/>
                <w:sz w:val="24"/>
                <w:szCs w:val="24"/>
              </w:rPr>
            </w:pPr>
          </w:p>
        </w:tc>
        <w:tc>
          <w:tcPr>
            <w:tcW w:w="2875" w:type="dxa"/>
          </w:tcPr>
          <w:p w14:paraId="7C2F9933" w14:textId="77777777" w:rsidR="009F05FF" w:rsidRPr="00150881" w:rsidRDefault="009F05FF" w:rsidP="006139FC">
            <w:pPr>
              <w:jc w:val="center"/>
              <w:rPr>
                <w:rFonts w:ascii="Times New Roman" w:hAnsi="Times New Roman" w:cs="Times New Roman"/>
                <w:sz w:val="24"/>
                <w:szCs w:val="24"/>
              </w:rPr>
            </w:pPr>
          </w:p>
        </w:tc>
      </w:tr>
      <w:tr w:rsidR="00150881" w:rsidRPr="00150881" w14:paraId="5AFC6B7E" w14:textId="77777777" w:rsidTr="006139FC">
        <w:tc>
          <w:tcPr>
            <w:tcW w:w="2337" w:type="dxa"/>
          </w:tcPr>
          <w:p w14:paraId="4EEFC5B2" w14:textId="77777777" w:rsidR="009F05FF" w:rsidRPr="00150881" w:rsidRDefault="009F05FF" w:rsidP="006139FC">
            <w:pPr>
              <w:rPr>
                <w:rFonts w:ascii="Times New Roman" w:hAnsi="Times New Roman" w:cs="Times New Roman"/>
                <w:sz w:val="24"/>
                <w:szCs w:val="24"/>
              </w:rPr>
            </w:pPr>
          </w:p>
        </w:tc>
        <w:tc>
          <w:tcPr>
            <w:tcW w:w="4138" w:type="dxa"/>
          </w:tcPr>
          <w:p w14:paraId="5F8025AA" w14:textId="77777777" w:rsidR="009F05FF" w:rsidRPr="00150881" w:rsidRDefault="009F05FF" w:rsidP="006139FC">
            <w:pPr>
              <w:rPr>
                <w:rFonts w:ascii="Times New Roman" w:hAnsi="Times New Roman" w:cs="Times New Roman"/>
                <w:sz w:val="24"/>
                <w:szCs w:val="24"/>
              </w:rPr>
            </w:pPr>
          </w:p>
        </w:tc>
        <w:tc>
          <w:tcPr>
            <w:tcW w:w="2875" w:type="dxa"/>
          </w:tcPr>
          <w:p w14:paraId="5231C917" w14:textId="77777777" w:rsidR="009F05FF" w:rsidRPr="00150881" w:rsidRDefault="009F05FF" w:rsidP="006139FC">
            <w:pPr>
              <w:jc w:val="center"/>
              <w:rPr>
                <w:rFonts w:ascii="Times New Roman" w:hAnsi="Times New Roman" w:cs="Times New Roman"/>
                <w:sz w:val="24"/>
                <w:szCs w:val="24"/>
              </w:rPr>
            </w:pPr>
          </w:p>
        </w:tc>
      </w:tr>
      <w:tr w:rsidR="00150881" w:rsidRPr="00150881" w14:paraId="72C50108" w14:textId="77777777" w:rsidTr="006139FC">
        <w:tc>
          <w:tcPr>
            <w:tcW w:w="2337" w:type="dxa"/>
          </w:tcPr>
          <w:p w14:paraId="20B4AF72" w14:textId="77777777" w:rsidR="009F05FF" w:rsidRPr="00150881" w:rsidRDefault="009F05FF" w:rsidP="006139FC">
            <w:pPr>
              <w:rPr>
                <w:rFonts w:ascii="Times New Roman" w:hAnsi="Times New Roman" w:cs="Times New Roman"/>
                <w:sz w:val="24"/>
                <w:szCs w:val="24"/>
              </w:rPr>
            </w:pPr>
          </w:p>
        </w:tc>
        <w:tc>
          <w:tcPr>
            <w:tcW w:w="4138" w:type="dxa"/>
          </w:tcPr>
          <w:p w14:paraId="4EBB66C1" w14:textId="77777777" w:rsidR="009F05FF" w:rsidRPr="00150881" w:rsidRDefault="009F05FF" w:rsidP="006139FC">
            <w:pPr>
              <w:rPr>
                <w:rFonts w:ascii="Times New Roman" w:hAnsi="Times New Roman" w:cs="Times New Roman"/>
                <w:sz w:val="24"/>
                <w:szCs w:val="24"/>
              </w:rPr>
            </w:pPr>
          </w:p>
        </w:tc>
        <w:tc>
          <w:tcPr>
            <w:tcW w:w="2875" w:type="dxa"/>
          </w:tcPr>
          <w:p w14:paraId="0661D8C0" w14:textId="77777777" w:rsidR="009F05FF" w:rsidRPr="00150881" w:rsidRDefault="009F05FF" w:rsidP="006139FC">
            <w:pPr>
              <w:jc w:val="center"/>
              <w:rPr>
                <w:rFonts w:ascii="Times New Roman" w:hAnsi="Times New Roman" w:cs="Times New Roman"/>
                <w:sz w:val="24"/>
                <w:szCs w:val="24"/>
              </w:rPr>
            </w:pPr>
          </w:p>
        </w:tc>
      </w:tr>
      <w:tr w:rsidR="00150881" w:rsidRPr="00150881" w14:paraId="294381CD" w14:textId="77777777" w:rsidTr="006139FC">
        <w:tc>
          <w:tcPr>
            <w:tcW w:w="2337" w:type="dxa"/>
          </w:tcPr>
          <w:p w14:paraId="0AC59475" w14:textId="77777777" w:rsidR="009F05FF" w:rsidRPr="00150881" w:rsidRDefault="009F05FF" w:rsidP="006139FC">
            <w:pPr>
              <w:rPr>
                <w:rFonts w:ascii="Times New Roman" w:hAnsi="Times New Roman" w:cs="Times New Roman"/>
                <w:sz w:val="24"/>
                <w:szCs w:val="24"/>
              </w:rPr>
            </w:pPr>
          </w:p>
        </w:tc>
        <w:tc>
          <w:tcPr>
            <w:tcW w:w="4138" w:type="dxa"/>
          </w:tcPr>
          <w:p w14:paraId="58DD0C6B" w14:textId="77777777" w:rsidR="009F05FF" w:rsidRPr="00150881" w:rsidRDefault="009F05FF" w:rsidP="006139FC">
            <w:pPr>
              <w:rPr>
                <w:rFonts w:ascii="Times New Roman" w:hAnsi="Times New Roman" w:cs="Times New Roman"/>
                <w:sz w:val="24"/>
                <w:szCs w:val="24"/>
              </w:rPr>
            </w:pPr>
          </w:p>
        </w:tc>
        <w:tc>
          <w:tcPr>
            <w:tcW w:w="2875" w:type="dxa"/>
          </w:tcPr>
          <w:p w14:paraId="33323C63" w14:textId="77777777" w:rsidR="009F05FF" w:rsidRPr="00150881" w:rsidRDefault="009F05FF" w:rsidP="006139FC">
            <w:pPr>
              <w:jc w:val="center"/>
              <w:rPr>
                <w:rFonts w:ascii="Times New Roman" w:hAnsi="Times New Roman" w:cs="Times New Roman"/>
                <w:sz w:val="24"/>
                <w:szCs w:val="24"/>
              </w:rPr>
            </w:pPr>
          </w:p>
        </w:tc>
      </w:tr>
      <w:tr w:rsidR="00150881" w:rsidRPr="00150881" w14:paraId="3A3F9166" w14:textId="77777777" w:rsidTr="006139FC">
        <w:tc>
          <w:tcPr>
            <w:tcW w:w="2337" w:type="dxa"/>
          </w:tcPr>
          <w:p w14:paraId="1DD7552A" w14:textId="77777777" w:rsidR="009F05FF" w:rsidRPr="00150881" w:rsidRDefault="009F05FF" w:rsidP="006139FC">
            <w:pPr>
              <w:rPr>
                <w:rFonts w:ascii="Times New Roman" w:hAnsi="Times New Roman" w:cs="Times New Roman"/>
                <w:sz w:val="24"/>
                <w:szCs w:val="24"/>
              </w:rPr>
            </w:pPr>
          </w:p>
        </w:tc>
        <w:tc>
          <w:tcPr>
            <w:tcW w:w="4138" w:type="dxa"/>
          </w:tcPr>
          <w:p w14:paraId="68EAEEDE" w14:textId="77777777" w:rsidR="009F05FF" w:rsidRPr="00150881" w:rsidRDefault="009F05FF" w:rsidP="006139FC">
            <w:pPr>
              <w:rPr>
                <w:rFonts w:ascii="Times New Roman" w:hAnsi="Times New Roman" w:cs="Times New Roman"/>
                <w:sz w:val="24"/>
                <w:szCs w:val="24"/>
              </w:rPr>
            </w:pPr>
          </w:p>
        </w:tc>
        <w:tc>
          <w:tcPr>
            <w:tcW w:w="2875" w:type="dxa"/>
          </w:tcPr>
          <w:p w14:paraId="17DAA6D9" w14:textId="77777777" w:rsidR="009F05FF" w:rsidRPr="00150881" w:rsidRDefault="009F05FF" w:rsidP="006139FC">
            <w:pPr>
              <w:jc w:val="center"/>
              <w:rPr>
                <w:rFonts w:ascii="Times New Roman" w:hAnsi="Times New Roman" w:cs="Times New Roman"/>
                <w:sz w:val="24"/>
                <w:szCs w:val="24"/>
              </w:rPr>
            </w:pPr>
          </w:p>
        </w:tc>
      </w:tr>
      <w:tr w:rsidR="00150881" w:rsidRPr="00150881" w14:paraId="6B9740CE" w14:textId="77777777" w:rsidTr="006139FC">
        <w:tc>
          <w:tcPr>
            <w:tcW w:w="2337" w:type="dxa"/>
          </w:tcPr>
          <w:p w14:paraId="33B9C33B" w14:textId="77777777" w:rsidR="009F05FF" w:rsidRPr="00150881" w:rsidRDefault="009F05FF" w:rsidP="006139FC">
            <w:pPr>
              <w:rPr>
                <w:rFonts w:ascii="Times New Roman" w:hAnsi="Times New Roman" w:cs="Times New Roman"/>
                <w:sz w:val="24"/>
                <w:szCs w:val="24"/>
              </w:rPr>
            </w:pPr>
          </w:p>
        </w:tc>
        <w:tc>
          <w:tcPr>
            <w:tcW w:w="4138" w:type="dxa"/>
          </w:tcPr>
          <w:p w14:paraId="78838BB7" w14:textId="77777777" w:rsidR="009F05FF" w:rsidRPr="00150881" w:rsidRDefault="009F05FF" w:rsidP="006139FC">
            <w:pPr>
              <w:rPr>
                <w:rFonts w:ascii="Times New Roman" w:hAnsi="Times New Roman" w:cs="Times New Roman"/>
                <w:sz w:val="24"/>
                <w:szCs w:val="24"/>
              </w:rPr>
            </w:pPr>
          </w:p>
        </w:tc>
        <w:tc>
          <w:tcPr>
            <w:tcW w:w="2875" w:type="dxa"/>
          </w:tcPr>
          <w:p w14:paraId="6993F126" w14:textId="77777777" w:rsidR="009F05FF" w:rsidRPr="00150881" w:rsidRDefault="009F05FF" w:rsidP="006139FC">
            <w:pPr>
              <w:jc w:val="center"/>
              <w:rPr>
                <w:rFonts w:ascii="Times New Roman" w:hAnsi="Times New Roman" w:cs="Times New Roman"/>
                <w:sz w:val="24"/>
                <w:szCs w:val="24"/>
              </w:rPr>
            </w:pPr>
          </w:p>
        </w:tc>
      </w:tr>
      <w:tr w:rsidR="00150881" w:rsidRPr="00150881" w14:paraId="5E0991F7" w14:textId="77777777" w:rsidTr="006139FC">
        <w:tc>
          <w:tcPr>
            <w:tcW w:w="2337" w:type="dxa"/>
          </w:tcPr>
          <w:p w14:paraId="249DFE4C" w14:textId="77777777" w:rsidR="009F05FF" w:rsidRPr="00150881" w:rsidRDefault="009F05FF" w:rsidP="006139FC">
            <w:pPr>
              <w:rPr>
                <w:rFonts w:ascii="Times New Roman" w:hAnsi="Times New Roman" w:cs="Times New Roman"/>
                <w:sz w:val="24"/>
                <w:szCs w:val="24"/>
              </w:rPr>
            </w:pPr>
          </w:p>
        </w:tc>
        <w:tc>
          <w:tcPr>
            <w:tcW w:w="4138" w:type="dxa"/>
          </w:tcPr>
          <w:p w14:paraId="5C316CF8" w14:textId="77777777" w:rsidR="009F05FF" w:rsidRPr="00150881" w:rsidRDefault="009F05FF" w:rsidP="006139FC">
            <w:pPr>
              <w:rPr>
                <w:rFonts w:ascii="Times New Roman" w:hAnsi="Times New Roman" w:cs="Times New Roman"/>
                <w:sz w:val="24"/>
                <w:szCs w:val="24"/>
              </w:rPr>
            </w:pPr>
          </w:p>
        </w:tc>
        <w:tc>
          <w:tcPr>
            <w:tcW w:w="2875" w:type="dxa"/>
          </w:tcPr>
          <w:p w14:paraId="6F2E4B3F" w14:textId="77777777" w:rsidR="009F05FF" w:rsidRPr="00150881" w:rsidRDefault="009F05FF" w:rsidP="006139FC">
            <w:pPr>
              <w:jc w:val="center"/>
              <w:rPr>
                <w:rFonts w:ascii="Times New Roman" w:hAnsi="Times New Roman" w:cs="Times New Roman"/>
                <w:sz w:val="24"/>
                <w:szCs w:val="24"/>
              </w:rPr>
            </w:pPr>
          </w:p>
        </w:tc>
      </w:tr>
    </w:tbl>
    <w:p w14:paraId="7C0A61C1" w14:textId="77777777" w:rsidR="009F05FF" w:rsidRDefault="009F05FF" w:rsidP="009F05FF">
      <w:pPr>
        <w:rPr>
          <w:rFonts w:ascii="Times New Roman" w:hAnsi="Times New Roman" w:cs="Times New Roman"/>
          <w:sz w:val="24"/>
          <w:szCs w:val="24"/>
        </w:rPr>
      </w:pPr>
    </w:p>
    <w:p w14:paraId="66558525" w14:textId="437474BA" w:rsidR="00514197" w:rsidRPr="00F52280" w:rsidRDefault="00657707">
      <w:pPr>
        <w:rPr>
          <w:rFonts w:ascii="Times New Roman" w:hAnsi="Times New Roman" w:cs="Times New Roman"/>
          <w:color w:val="FF0000"/>
          <w:sz w:val="24"/>
          <w:szCs w:val="24"/>
        </w:rPr>
      </w:pPr>
      <w:r>
        <w:rPr>
          <w:rFonts w:ascii="Times New Roman" w:hAnsi="Times New Roman" w:cs="Times New Roman"/>
          <w:color w:val="FF0000"/>
          <w:sz w:val="24"/>
          <w:szCs w:val="24"/>
        </w:rPr>
        <w:t>[Copy the content from the VSBE PRG Worksheet for the VSBE research conducted for the PRG in the chart above.]</w:t>
      </w:r>
    </w:p>
    <w:p w14:paraId="68563D8F" w14:textId="415BAA44" w:rsidR="00514197" w:rsidRDefault="00514197" w:rsidP="00F52280">
      <w:pPr>
        <w:pStyle w:val="ListParagraph"/>
        <w:rPr>
          <w:sz w:val="22"/>
          <w:szCs w:val="22"/>
        </w:rPr>
      </w:pPr>
      <w:r w:rsidRPr="00094A10">
        <w:rPr>
          <w:sz w:val="22"/>
          <w:szCs w:val="22"/>
        </w:rPr>
        <w:t xml:space="preserve">NOTE: In this procurement, </w:t>
      </w:r>
      <w:r w:rsidR="00795A03" w:rsidRPr="00094A10">
        <w:rPr>
          <w:sz w:val="22"/>
          <w:szCs w:val="22"/>
        </w:rPr>
        <w:t xml:space="preserve">small businesses are </w:t>
      </w:r>
      <w:r w:rsidRPr="00094A10">
        <w:rPr>
          <w:sz w:val="22"/>
          <w:szCs w:val="22"/>
        </w:rPr>
        <w:t>strongly encouraged to submit a bid/proposal as a Prime Contractor to compete as an SBR at the secondary competition level.</w:t>
      </w:r>
      <w:bookmarkStart w:id="1" w:name="_Hlk138167535"/>
      <w:r w:rsidR="00795A03" w:rsidRPr="00094A10">
        <w:rPr>
          <w:sz w:val="22"/>
          <w:szCs w:val="22"/>
        </w:rPr>
        <w:t xml:space="preserve">  SBR certification is required to receive</w:t>
      </w:r>
      <w:r w:rsidR="00860C04" w:rsidRPr="00094A10">
        <w:rPr>
          <w:sz w:val="22"/>
          <w:szCs w:val="22"/>
        </w:rPr>
        <w:t xml:space="preserve"> an SBR-designated secondary competition agreement</w:t>
      </w:r>
      <w:r w:rsidR="00795A03" w:rsidRPr="00094A10">
        <w:rPr>
          <w:sz w:val="22"/>
          <w:szCs w:val="22"/>
        </w:rPr>
        <w:t xml:space="preserve"> award.</w:t>
      </w:r>
      <w:bookmarkEnd w:id="1"/>
    </w:p>
    <w:p w14:paraId="374F5656" w14:textId="77777777" w:rsidR="00F52280" w:rsidRPr="00F52280" w:rsidRDefault="00F52280" w:rsidP="00F52280">
      <w:pPr>
        <w:pStyle w:val="ListParagraph"/>
        <w:rPr>
          <w:sz w:val="22"/>
          <w:szCs w:val="22"/>
        </w:rPr>
      </w:pPr>
    </w:p>
    <w:tbl>
      <w:tblPr>
        <w:tblStyle w:val="TableGrid"/>
        <w:tblW w:w="0" w:type="auto"/>
        <w:tblLook w:val="04A0" w:firstRow="1" w:lastRow="0" w:firstColumn="1" w:lastColumn="0" w:noHBand="0" w:noVBand="1"/>
      </w:tblPr>
      <w:tblGrid>
        <w:gridCol w:w="2337"/>
        <w:gridCol w:w="4138"/>
        <w:gridCol w:w="2875"/>
      </w:tblGrid>
      <w:tr w:rsidR="00150881" w:rsidRPr="00150881" w14:paraId="2C40097F" w14:textId="77777777" w:rsidTr="006139FC">
        <w:tc>
          <w:tcPr>
            <w:tcW w:w="9350" w:type="dxa"/>
            <w:gridSpan w:val="3"/>
            <w:shd w:val="clear" w:color="auto" w:fill="BFBFBF" w:themeFill="background1" w:themeFillShade="BF"/>
          </w:tcPr>
          <w:p w14:paraId="4F849474" w14:textId="77777777" w:rsidR="009F05FF" w:rsidRPr="00150881" w:rsidRDefault="009F05FF" w:rsidP="006139FC">
            <w:pPr>
              <w:jc w:val="center"/>
              <w:rPr>
                <w:rFonts w:ascii="Times New Roman" w:hAnsi="Times New Roman" w:cs="Times New Roman"/>
                <w:b/>
                <w:bCs/>
                <w:sz w:val="24"/>
                <w:szCs w:val="24"/>
              </w:rPr>
            </w:pPr>
            <w:r w:rsidRPr="00150881">
              <w:rPr>
                <w:rFonts w:ascii="Times New Roman" w:hAnsi="Times New Roman" w:cs="Times New Roman"/>
                <w:b/>
                <w:sz w:val="24"/>
                <w:szCs w:val="24"/>
              </w:rPr>
              <w:t xml:space="preserve">SBR Research </w:t>
            </w:r>
            <w:r w:rsidR="00795A03" w:rsidRPr="00150881">
              <w:rPr>
                <w:rFonts w:ascii="Times New Roman" w:hAnsi="Times New Roman" w:cs="Times New Roman"/>
                <w:b/>
                <w:sz w:val="24"/>
                <w:szCs w:val="24"/>
              </w:rPr>
              <w:t>by UNSPSC</w:t>
            </w:r>
            <w:r w:rsidR="00F01FAE" w:rsidRPr="00150881">
              <w:rPr>
                <w:rFonts w:ascii="Times New Roman" w:hAnsi="Times New Roman" w:cs="Times New Roman"/>
                <w:b/>
                <w:sz w:val="24"/>
                <w:szCs w:val="24"/>
              </w:rPr>
              <w:t>/</w:t>
            </w:r>
            <w:r w:rsidR="00D362B3" w:rsidRPr="00150881">
              <w:rPr>
                <w:rFonts w:ascii="Times New Roman" w:hAnsi="Times New Roman" w:cs="Times New Roman"/>
                <w:b/>
                <w:sz w:val="24"/>
                <w:szCs w:val="24"/>
              </w:rPr>
              <w:t xml:space="preserve">eMMA </w:t>
            </w:r>
            <w:r w:rsidR="00F01FAE" w:rsidRPr="00150881">
              <w:rPr>
                <w:rFonts w:ascii="Times New Roman" w:hAnsi="Times New Roman" w:cs="Times New Roman"/>
                <w:b/>
                <w:sz w:val="24"/>
                <w:szCs w:val="24"/>
              </w:rPr>
              <w:t>Category</w:t>
            </w:r>
            <w:r w:rsidR="00E16A01" w:rsidRPr="00150881">
              <w:rPr>
                <w:rFonts w:ascii="Times New Roman" w:hAnsi="Times New Roman" w:cs="Times New Roman"/>
                <w:b/>
                <w:sz w:val="24"/>
                <w:szCs w:val="24"/>
              </w:rPr>
              <w:t xml:space="preserve"> </w:t>
            </w:r>
            <w:r w:rsidR="00D362B3" w:rsidRPr="00150881">
              <w:rPr>
                <w:rFonts w:ascii="Times New Roman" w:hAnsi="Times New Roman" w:cs="Times New Roman"/>
                <w:b/>
                <w:sz w:val="24"/>
                <w:szCs w:val="24"/>
              </w:rPr>
              <w:t>Code</w:t>
            </w:r>
          </w:p>
        </w:tc>
      </w:tr>
      <w:tr w:rsidR="00150881" w:rsidRPr="00150881" w14:paraId="4F3D1F8D" w14:textId="77777777" w:rsidTr="006139FC">
        <w:tc>
          <w:tcPr>
            <w:tcW w:w="2337" w:type="dxa"/>
          </w:tcPr>
          <w:p w14:paraId="2FB9216F"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 xml:space="preserve">eMMA </w:t>
            </w:r>
            <w:r w:rsidR="00F01FAE" w:rsidRPr="00150881">
              <w:rPr>
                <w:rFonts w:ascii="Times New Roman" w:eastAsia="Times" w:hAnsi="Times New Roman" w:cs="Times New Roman"/>
                <w:b/>
                <w:sz w:val="24"/>
                <w:szCs w:val="24"/>
              </w:rPr>
              <w:t xml:space="preserve">Category </w:t>
            </w:r>
            <w:r w:rsidRPr="00150881">
              <w:rPr>
                <w:rFonts w:ascii="Times New Roman" w:eastAsia="Times" w:hAnsi="Times New Roman" w:cs="Times New Roman"/>
                <w:b/>
                <w:sz w:val="24"/>
                <w:szCs w:val="24"/>
              </w:rPr>
              <w:t>Code</w:t>
            </w:r>
            <w:r w:rsidR="00795A03" w:rsidRPr="00150881">
              <w:rPr>
                <w:rFonts w:ascii="Times New Roman" w:eastAsia="Times" w:hAnsi="Times New Roman" w:cs="Times New Roman"/>
                <w:b/>
                <w:sz w:val="24"/>
                <w:szCs w:val="24"/>
              </w:rPr>
              <w:t>s</w:t>
            </w:r>
          </w:p>
        </w:tc>
        <w:tc>
          <w:tcPr>
            <w:tcW w:w="4138" w:type="dxa"/>
          </w:tcPr>
          <w:p w14:paraId="6C44600F" w14:textId="77777777" w:rsidR="009F05FF" w:rsidRPr="00150881" w:rsidRDefault="009F05FF" w:rsidP="006139FC">
            <w:pPr>
              <w:rPr>
                <w:rFonts w:ascii="Times New Roman" w:hAnsi="Times New Roman" w:cs="Times New Roman"/>
                <w:b/>
                <w:bCs/>
                <w:sz w:val="24"/>
                <w:szCs w:val="24"/>
              </w:rPr>
            </w:pPr>
            <w:r w:rsidRPr="00150881">
              <w:rPr>
                <w:rFonts w:ascii="Times New Roman" w:eastAsia="Times" w:hAnsi="Times New Roman" w:cs="Times New Roman"/>
                <w:b/>
                <w:sz w:val="24"/>
                <w:szCs w:val="24"/>
              </w:rPr>
              <w:t>Description</w:t>
            </w:r>
          </w:p>
        </w:tc>
        <w:tc>
          <w:tcPr>
            <w:tcW w:w="2875" w:type="dxa"/>
          </w:tcPr>
          <w:p w14:paraId="16261D42" w14:textId="77777777" w:rsidR="009F05FF" w:rsidRPr="00150881" w:rsidRDefault="009F05FF" w:rsidP="006139FC">
            <w:pPr>
              <w:jc w:val="center"/>
              <w:rPr>
                <w:rFonts w:ascii="Times New Roman" w:hAnsi="Times New Roman" w:cs="Times New Roman"/>
                <w:b/>
                <w:bCs/>
                <w:sz w:val="24"/>
                <w:szCs w:val="24"/>
              </w:rPr>
            </w:pPr>
            <w:r w:rsidRPr="00150881">
              <w:rPr>
                <w:rFonts w:ascii="Times New Roman" w:eastAsia="Times" w:hAnsi="Times New Roman" w:cs="Times New Roman"/>
                <w:b/>
                <w:sz w:val="24"/>
                <w:szCs w:val="24"/>
              </w:rPr>
              <w:t># SBRs in eMMA Directory</w:t>
            </w:r>
          </w:p>
        </w:tc>
      </w:tr>
      <w:tr w:rsidR="00150881" w:rsidRPr="00150881" w14:paraId="424340EB" w14:textId="77777777" w:rsidTr="006139FC">
        <w:tc>
          <w:tcPr>
            <w:tcW w:w="2337" w:type="dxa"/>
          </w:tcPr>
          <w:p w14:paraId="76F0555D" w14:textId="77777777" w:rsidR="009F05FF" w:rsidRPr="00150881" w:rsidRDefault="009F05FF" w:rsidP="006139FC">
            <w:pPr>
              <w:rPr>
                <w:rFonts w:ascii="Times New Roman" w:hAnsi="Times New Roman" w:cs="Times New Roman"/>
                <w:sz w:val="24"/>
                <w:szCs w:val="24"/>
              </w:rPr>
            </w:pPr>
          </w:p>
        </w:tc>
        <w:tc>
          <w:tcPr>
            <w:tcW w:w="4138" w:type="dxa"/>
          </w:tcPr>
          <w:p w14:paraId="7D07B543" w14:textId="77777777" w:rsidR="009F05FF" w:rsidRPr="00150881" w:rsidRDefault="009F05FF" w:rsidP="006139FC">
            <w:pPr>
              <w:rPr>
                <w:rFonts w:ascii="Times New Roman" w:hAnsi="Times New Roman" w:cs="Times New Roman"/>
                <w:sz w:val="24"/>
                <w:szCs w:val="24"/>
              </w:rPr>
            </w:pPr>
          </w:p>
        </w:tc>
        <w:tc>
          <w:tcPr>
            <w:tcW w:w="2875" w:type="dxa"/>
          </w:tcPr>
          <w:p w14:paraId="2BC1BB82" w14:textId="77777777" w:rsidR="009F05FF" w:rsidRPr="00150881" w:rsidRDefault="009F05FF" w:rsidP="006139FC">
            <w:pPr>
              <w:jc w:val="center"/>
              <w:rPr>
                <w:rFonts w:ascii="Times New Roman" w:hAnsi="Times New Roman" w:cs="Times New Roman"/>
                <w:sz w:val="24"/>
                <w:szCs w:val="24"/>
              </w:rPr>
            </w:pPr>
          </w:p>
        </w:tc>
      </w:tr>
      <w:tr w:rsidR="00150881" w:rsidRPr="00150881" w14:paraId="55DE6214" w14:textId="77777777" w:rsidTr="006139FC">
        <w:tc>
          <w:tcPr>
            <w:tcW w:w="2337" w:type="dxa"/>
          </w:tcPr>
          <w:p w14:paraId="291E5748" w14:textId="77777777" w:rsidR="009F05FF" w:rsidRPr="00150881" w:rsidRDefault="009F05FF" w:rsidP="006139FC">
            <w:pPr>
              <w:rPr>
                <w:rFonts w:ascii="Times New Roman" w:hAnsi="Times New Roman" w:cs="Times New Roman"/>
                <w:sz w:val="24"/>
                <w:szCs w:val="24"/>
              </w:rPr>
            </w:pPr>
          </w:p>
        </w:tc>
        <w:tc>
          <w:tcPr>
            <w:tcW w:w="4138" w:type="dxa"/>
          </w:tcPr>
          <w:p w14:paraId="0C072BD1" w14:textId="77777777" w:rsidR="009F05FF" w:rsidRPr="00150881" w:rsidRDefault="009F05FF" w:rsidP="006139FC">
            <w:pPr>
              <w:rPr>
                <w:rFonts w:ascii="Times New Roman" w:hAnsi="Times New Roman" w:cs="Times New Roman"/>
                <w:sz w:val="24"/>
                <w:szCs w:val="24"/>
              </w:rPr>
            </w:pPr>
          </w:p>
        </w:tc>
        <w:tc>
          <w:tcPr>
            <w:tcW w:w="2875" w:type="dxa"/>
          </w:tcPr>
          <w:p w14:paraId="0A28AF6B" w14:textId="77777777" w:rsidR="009F05FF" w:rsidRPr="00150881" w:rsidRDefault="009F05FF" w:rsidP="006139FC">
            <w:pPr>
              <w:jc w:val="center"/>
              <w:rPr>
                <w:rFonts w:ascii="Times New Roman" w:hAnsi="Times New Roman" w:cs="Times New Roman"/>
                <w:sz w:val="24"/>
                <w:szCs w:val="24"/>
              </w:rPr>
            </w:pPr>
          </w:p>
        </w:tc>
      </w:tr>
      <w:tr w:rsidR="00150881" w:rsidRPr="00150881" w14:paraId="1572379D" w14:textId="77777777" w:rsidTr="006139FC">
        <w:tc>
          <w:tcPr>
            <w:tcW w:w="2337" w:type="dxa"/>
          </w:tcPr>
          <w:p w14:paraId="4F657AAC" w14:textId="77777777" w:rsidR="009F05FF" w:rsidRPr="00150881" w:rsidRDefault="009F05FF" w:rsidP="006139FC">
            <w:pPr>
              <w:rPr>
                <w:rFonts w:ascii="Times New Roman" w:hAnsi="Times New Roman" w:cs="Times New Roman"/>
                <w:sz w:val="24"/>
                <w:szCs w:val="24"/>
              </w:rPr>
            </w:pPr>
          </w:p>
        </w:tc>
        <w:tc>
          <w:tcPr>
            <w:tcW w:w="4138" w:type="dxa"/>
          </w:tcPr>
          <w:p w14:paraId="031FF76C" w14:textId="77777777" w:rsidR="009F05FF" w:rsidRPr="00150881" w:rsidRDefault="009F05FF" w:rsidP="006139FC">
            <w:pPr>
              <w:rPr>
                <w:rFonts w:ascii="Times New Roman" w:hAnsi="Times New Roman" w:cs="Times New Roman"/>
                <w:sz w:val="24"/>
                <w:szCs w:val="24"/>
              </w:rPr>
            </w:pPr>
          </w:p>
        </w:tc>
        <w:tc>
          <w:tcPr>
            <w:tcW w:w="2875" w:type="dxa"/>
          </w:tcPr>
          <w:p w14:paraId="7C63A307" w14:textId="77777777" w:rsidR="009F05FF" w:rsidRPr="00150881" w:rsidRDefault="009F05FF" w:rsidP="006139FC">
            <w:pPr>
              <w:jc w:val="center"/>
              <w:rPr>
                <w:rFonts w:ascii="Times New Roman" w:hAnsi="Times New Roman" w:cs="Times New Roman"/>
                <w:sz w:val="24"/>
                <w:szCs w:val="24"/>
              </w:rPr>
            </w:pPr>
          </w:p>
        </w:tc>
      </w:tr>
      <w:tr w:rsidR="00150881" w:rsidRPr="00150881" w14:paraId="1DFB5B1B" w14:textId="77777777" w:rsidTr="006139FC">
        <w:tc>
          <w:tcPr>
            <w:tcW w:w="2337" w:type="dxa"/>
          </w:tcPr>
          <w:p w14:paraId="59CC3403" w14:textId="77777777" w:rsidR="009F05FF" w:rsidRPr="00150881" w:rsidRDefault="009F05FF" w:rsidP="006139FC">
            <w:pPr>
              <w:rPr>
                <w:rFonts w:ascii="Times New Roman" w:hAnsi="Times New Roman" w:cs="Times New Roman"/>
                <w:sz w:val="24"/>
                <w:szCs w:val="24"/>
              </w:rPr>
            </w:pPr>
          </w:p>
        </w:tc>
        <w:tc>
          <w:tcPr>
            <w:tcW w:w="4138" w:type="dxa"/>
          </w:tcPr>
          <w:p w14:paraId="09F436DA" w14:textId="77777777" w:rsidR="009F05FF" w:rsidRPr="00150881" w:rsidRDefault="009F05FF" w:rsidP="006139FC">
            <w:pPr>
              <w:rPr>
                <w:rFonts w:ascii="Times New Roman" w:hAnsi="Times New Roman" w:cs="Times New Roman"/>
                <w:sz w:val="24"/>
                <w:szCs w:val="24"/>
              </w:rPr>
            </w:pPr>
          </w:p>
        </w:tc>
        <w:tc>
          <w:tcPr>
            <w:tcW w:w="2875" w:type="dxa"/>
          </w:tcPr>
          <w:p w14:paraId="78E901EA" w14:textId="77777777" w:rsidR="009F05FF" w:rsidRPr="00150881" w:rsidRDefault="009F05FF" w:rsidP="006139FC">
            <w:pPr>
              <w:jc w:val="center"/>
              <w:rPr>
                <w:rFonts w:ascii="Times New Roman" w:hAnsi="Times New Roman" w:cs="Times New Roman"/>
                <w:sz w:val="24"/>
                <w:szCs w:val="24"/>
              </w:rPr>
            </w:pPr>
          </w:p>
        </w:tc>
      </w:tr>
      <w:tr w:rsidR="00150881" w:rsidRPr="00150881" w14:paraId="1B7A7BC4" w14:textId="77777777" w:rsidTr="006139FC">
        <w:tc>
          <w:tcPr>
            <w:tcW w:w="2337" w:type="dxa"/>
          </w:tcPr>
          <w:p w14:paraId="4EE2E044" w14:textId="77777777" w:rsidR="009F05FF" w:rsidRPr="00150881" w:rsidRDefault="009F05FF" w:rsidP="006139FC">
            <w:pPr>
              <w:rPr>
                <w:rFonts w:ascii="Times New Roman" w:hAnsi="Times New Roman" w:cs="Times New Roman"/>
                <w:sz w:val="24"/>
                <w:szCs w:val="24"/>
              </w:rPr>
            </w:pPr>
          </w:p>
        </w:tc>
        <w:tc>
          <w:tcPr>
            <w:tcW w:w="4138" w:type="dxa"/>
          </w:tcPr>
          <w:p w14:paraId="70C27927" w14:textId="77777777" w:rsidR="009F05FF" w:rsidRPr="00150881" w:rsidRDefault="009F05FF" w:rsidP="006139FC">
            <w:pPr>
              <w:rPr>
                <w:rFonts w:ascii="Times New Roman" w:hAnsi="Times New Roman" w:cs="Times New Roman"/>
                <w:sz w:val="24"/>
                <w:szCs w:val="24"/>
              </w:rPr>
            </w:pPr>
          </w:p>
        </w:tc>
        <w:tc>
          <w:tcPr>
            <w:tcW w:w="2875" w:type="dxa"/>
          </w:tcPr>
          <w:p w14:paraId="6FAEAEF2" w14:textId="77777777" w:rsidR="009F05FF" w:rsidRPr="00150881" w:rsidRDefault="009F05FF" w:rsidP="006139FC">
            <w:pPr>
              <w:jc w:val="center"/>
              <w:rPr>
                <w:rFonts w:ascii="Times New Roman" w:hAnsi="Times New Roman" w:cs="Times New Roman"/>
                <w:sz w:val="24"/>
                <w:szCs w:val="24"/>
              </w:rPr>
            </w:pPr>
          </w:p>
        </w:tc>
      </w:tr>
      <w:tr w:rsidR="00150881" w:rsidRPr="00150881" w14:paraId="0E52E584" w14:textId="77777777" w:rsidTr="006139FC">
        <w:tc>
          <w:tcPr>
            <w:tcW w:w="2337" w:type="dxa"/>
          </w:tcPr>
          <w:p w14:paraId="44EADFCD" w14:textId="77777777" w:rsidR="009F05FF" w:rsidRPr="00150881" w:rsidRDefault="009F05FF" w:rsidP="006139FC">
            <w:pPr>
              <w:rPr>
                <w:rFonts w:ascii="Times New Roman" w:hAnsi="Times New Roman" w:cs="Times New Roman"/>
                <w:sz w:val="24"/>
                <w:szCs w:val="24"/>
              </w:rPr>
            </w:pPr>
          </w:p>
        </w:tc>
        <w:tc>
          <w:tcPr>
            <w:tcW w:w="4138" w:type="dxa"/>
          </w:tcPr>
          <w:p w14:paraId="01988DE6" w14:textId="77777777" w:rsidR="009F05FF" w:rsidRPr="00150881" w:rsidRDefault="009F05FF" w:rsidP="006139FC">
            <w:pPr>
              <w:rPr>
                <w:rFonts w:ascii="Times New Roman" w:hAnsi="Times New Roman" w:cs="Times New Roman"/>
                <w:sz w:val="24"/>
                <w:szCs w:val="24"/>
              </w:rPr>
            </w:pPr>
          </w:p>
        </w:tc>
        <w:tc>
          <w:tcPr>
            <w:tcW w:w="2875" w:type="dxa"/>
          </w:tcPr>
          <w:p w14:paraId="54885C89" w14:textId="77777777" w:rsidR="009F05FF" w:rsidRPr="00150881" w:rsidRDefault="009F05FF" w:rsidP="006139FC">
            <w:pPr>
              <w:jc w:val="center"/>
              <w:rPr>
                <w:rFonts w:ascii="Times New Roman" w:hAnsi="Times New Roman" w:cs="Times New Roman"/>
                <w:sz w:val="24"/>
                <w:szCs w:val="24"/>
              </w:rPr>
            </w:pPr>
          </w:p>
        </w:tc>
      </w:tr>
      <w:tr w:rsidR="00150881" w:rsidRPr="00150881" w14:paraId="7F303CC9" w14:textId="77777777" w:rsidTr="006139FC">
        <w:tc>
          <w:tcPr>
            <w:tcW w:w="2337" w:type="dxa"/>
          </w:tcPr>
          <w:p w14:paraId="1D3BAD8E" w14:textId="77777777" w:rsidR="009F05FF" w:rsidRPr="00150881" w:rsidRDefault="009F05FF" w:rsidP="006139FC">
            <w:pPr>
              <w:rPr>
                <w:rFonts w:ascii="Times New Roman" w:hAnsi="Times New Roman" w:cs="Times New Roman"/>
                <w:sz w:val="24"/>
                <w:szCs w:val="24"/>
              </w:rPr>
            </w:pPr>
          </w:p>
        </w:tc>
        <w:tc>
          <w:tcPr>
            <w:tcW w:w="4138" w:type="dxa"/>
          </w:tcPr>
          <w:p w14:paraId="157DE7B2" w14:textId="77777777" w:rsidR="009F05FF" w:rsidRPr="00150881" w:rsidRDefault="009F05FF" w:rsidP="006139FC">
            <w:pPr>
              <w:rPr>
                <w:rFonts w:ascii="Times New Roman" w:hAnsi="Times New Roman" w:cs="Times New Roman"/>
                <w:sz w:val="24"/>
                <w:szCs w:val="24"/>
              </w:rPr>
            </w:pPr>
          </w:p>
        </w:tc>
        <w:tc>
          <w:tcPr>
            <w:tcW w:w="2875" w:type="dxa"/>
          </w:tcPr>
          <w:p w14:paraId="1A2E599B" w14:textId="77777777" w:rsidR="009F05FF" w:rsidRPr="00150881" w:rsidRDefault="009F05FF" w:rsidP="006139FC">
            <w:pPr>
              <w:jc w:val="center"/>
              <w:rPr>
                <w:rFonts w:ascii="Times New Roman" w:hAnsi="Times New Roman" w:cs="Times New Roman"/>
                <w:sz w:val="24"/>
                <w:szCs w:val="24"/>
              </w:rPr>
            </w:pPr>
          </w:p>
        </w:tc>
      </w:tr>
      <w:tr w:rsidR="00150881" w:rsidRPr="00150881" w14:paraId="418619EE" w14:textId="77777777" w:rsidTr="006139FC">
        <w:tc>
          <w:tcPr>
            <w:tcW w:w="2337" w:type="dxa"/>
          </w:tcPr>
          <w:p w14:paraId="7898F509" w14:textId="77777777" w:rsidR="009F05FF" w:rsidRPr="00150881" w:rsidRDefault="009F05FF" w:rsidP="006139FC">
            <w:pPr>
              <w:rPr>
                <w:rFonts w:ascii="Times New Roman" w:hAnsi="Times New Roman" w:cs="Times New Roman"/>
                <w:sz w:val="24"/>
                <w:szCs w:val="24"/>
              </w:rPr>
            </w:pPr>
          </w:p>
        </w:tc>
        <w:tc>
          <w:tcPr>
            <w:tcW w:w="4138" w:type="dxa"/>
          </w:tcPr>
          <w:p w14:paraId="1EFD4A97" w14:textId="77777777" w:rsidR="009F05FF" w:rsidRPr="00150881" w:rsidRDefault="009F05FF" w:rsidP="006139FC">
            <w:pPr>
              <w:rPr>
                <w:rFonts w:ascii="Times New Roman" w:hAnsi="Times New Roman" w:cs="Times New Roman"/>
                <w:sz w:val="24"/>
                <w:szCs w:val="24"/>
              </w:rPr>
            </w:pPr>
          </w:p>
        </w:tc>
        <w:tc>
          <w:tcPr>
            <w:tcW w:w="2875" w:type="dxa"/>
          </w:tcPr>
          <w:p w14:paraId="7623411E" w14:textId="77777777" w:rsidR="009F05FF" w:rsidRPr="00150881" w:rsidRDefault="009F05FF" w:rsidP="006139FC">
            <w:pPr>
              <w:jc w:val="center"/>
              <w:rPr>
                <w:rFonts w:ascii="Times New Roman" w:hAnsi="Times New Roman" w:cs="Times New Roman"/>
                <w:sz w:val="24"/>
                <w:szCs w:val="24"/>
              </w:rPr>
            </w:pPr>
          </w:p>
        </w:tc>
      </w:tr>
      <w:tr w:rsidR="00150881" w:rsidRPr="00150881" w14:paraId="5ABFF0A1" w14:textId="77777777" w:rsidTr="006139FC">
        <w:tc>
          <w:tcPr>
            <w:tcW w:w="2337" w:type="dxa"/>
          </w:tcPr>
          <w:p w14:paraId="509D8704" w14:textId="77777777" w:rsidR="009F05FF" w:rsidRPr="00150881" w:rsidRDefault="009F05FF" w:rsidP="006139FC">
            <w:pPr>
              <w:rPr>
                <w:rFonts w:ascii="Times New Roman" w:hAnsi="Times New Roman" w:cs="Times New Roman"/>
                <w:sz w:val="24"/>
                <w:szCs w:val="24"/>
              </w:rPr>
            </w:pPr>
          </w:p>
        </w:tc>
        <w:tc>
          <w:tcPr>
            <w:tcW w:w="4138" w:type="dxa"/>
          </w:tcPr>
          <w:p w14:paraId="46519033" w14:textId="77777777" w:rsidR="009F05FF" w:rsidRPr="00150881" w:rsidRDefault="009F05FF" w:rsidP="006139FC">
            <w:pPr>
              <w:rPr>
                <w:rFonts w:ascii="Times New Roman" w:hAnsi="Times New Roman" w:cs="Times New Roman"/>
                <w:sz w:val="24"/>
                <w:szCs w:val="24"/>
              </w:rPr>
            </w:pPr>
          </w:p>
        </w:tc>
        <w:tc>
          <w:tcPr>
            <w:tcW w:w="2875" w:type="dxa"/>
          </w:tcPr>
          <w:p w14:paraId="4215D602" w14:textId="77777777" w:rsidR="009F05FF" w:rsidRPr="00150881" w:rsidRDefault="009F05FF" w:rsidP="006139FC">
            <w:pPr>
              <w:jc w:val="center"/>
              <w:rPr>
                <w:rFonts w:ascii="Times New Roman" w:hAnsi="Times New Roman" w:cs="Times New Roman"/>
                <w:sz w:val="24"/>
                <w:szCs w:val="24"/>
              </w:rPr>
            </w:pPr>
          </w:p>
        </w:tc>
      </w:tr>
    </w:tbl>
    <w:p w14:paraId="79B5A81D" w14:textId="77777777" w:rsidR="009F05FF" w:rsidRDefault="009F05FF" w:rsidP="009F05FF">
      <w:pPr>
        <w:rPr>
          <w:rFonts w:ascii="Times New Roman" w:hAnsi="Times New Roman" w:cs="Times New Roman"/>
          <w:sz w:val="24"/>
          <w:szCs w:val="24"/>
        </w:rPr>
      </w:pPr>
    </w:p>
    <w:p w14:paraId="48FF6B14" w14:textId="77777777" w:rsidR="00657707" w:rsidRPr="00951346" w:rsidRDefault="00657707" w:rsidP="00657707">
      <w:pPr>
        <w:rPr>
          <w:rFonts w:ascii="Times New Roman" w:hAnsi="Times New Roman" w:cs="Times New Roman"/>
          <w:color w:val="FF0000"/>
          <w:sz w:val="24"/>
          <w:szCs w:val="24"/>
        </w:rPr>
      </w:pPr>
      <w:r>
        <w:rPr>
          <w:rFonts w:ascii="Times New Roman" w:hAnsi="Times New Roman" w:cs="Times New Roman"/>
          <w:color w:val="FF0000"/>
          <w:sz w:val="24"/>
          <w:szCs w:val="24"/>
        </w:rPr>
        <w:t xml:space="preserve">[Copy the content from the SBR PRG Worksheet for the </w:t>
      </w:r>
      <w:r w:rsidR="00380504">
        <w:rPr>
          <w:rFonts w:ascii="Times New Roman" w:hAnsi="Times New Roman" w:cs="Times New Roman"/>
          <w:color w:val="FF0000"/>
          <w:sz w:val="24"/>
          <w:szCs w:val="24"/>
        </w:rPr>
        <w:t>S</w:t>
      </w:r>
      <w:r>
        <w:rPr>
          <w:rFonts w:ascii="Times New Roman" w:hAnsi="Times New Roman" w:cs="Times New Roman"/>
          <w:color w:val="FF0000"/>
          <w:sz w:val="24"/>
          <w:szCs w:val="24"/>
        </w:rPr>
        <w:t>BR research conducted for the PRG in the chart above.]</w:t>
      </w:r>
    </w:p>
    <w:p w14:paraId="00BDFF0E" w14:textId="20CFC9E4" w:rsidR="009F05FF" w:rsidRPr="00F52280" w:rsidRDefault="009F05FF">
      <w:pPr>
        <w:rPr>
          <w:rFonts w:ascii="Times New Roman" w:hAnsi="Times New Roman" w:cs="Times New Roman"/>
          <w:color w:val="FF0000"/>
          <w:sz w:val="24"/>
          <w:szCs w:val="24"/>
        </w:rPr>
      </w:pPr>
      <w:r w:rsidRPr="009F05FF">
        <w:rPr>
          <w:rFonts w:ascii="Times New Roman" w:hAnsi="Times New Roman" w:cs="Times New Roman"/>
          <w:color w:val="FF0000"/>
          <w:sz w:val="24"/>
          <w:szCs w:val="24"/>
        </w:rPr>
        <w:t>[Procurement Officers should delete this last page for SBR information if the procurement contract is not a Statewide Master Contract procurement.  SBR designation would already be established during the PRG for the procurement contract.]</w:t>
      </w:r>
    </w:p>
    <w:sectPr w:rsidR="009F05FF" w:rsidRPr="00F522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405B0" w14:textId="77777777" w:rsidR="003F0A56" w:rsidRDefault="003F0A56" w:rsidP="009F05FF">
      <w:pPr>
        <w:spacing w:after="0" w:line="240" w:lineRule="auto"/>
      </w:pPr>
      <w:r>
        <w:separator/>
      </w:r>
    </w:p>
  </w:endnote>
  <w:endnote w:type="continuationSeparator" w:id="0">
    <w:p w14:paraId="57BEEF00" w14:textId="77777777" w:rsidR="003F0A56" w:rsidRDefault="003F0A56" w:rsidP="009F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02F57" w14:textId="77777777" w:rsidR="00BF00C9" w:rsidRDefault="00BF0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F914" w14:textId="78065997" w:rsidR="00BF00C9" w:rsidRPr="00BF00C9" w:rsidRDefault="00BF00C9" w:rsidP="00BF00C9">
    <w:pPr>
      <w:pBdr>
        <w:top w:val="single" w:sz="24" w:space="1" w:color="943634"/>
        <w:left w:val="nil"/>
        <w:bottom w:val="nil"/>
        <w:right w:val="nil"/>
        <w:between w:val="nil"/>
      </w:pBdr>
      <w:tabs>
        <w:tab w:val="center" w:pos="4680"/>
        <w:tab w:val="right" w:pos="9360"/>
        <w:tab w:val="left" w:pos="5040"/>
      </w:tabs>
      <w:rPr>
        <w:rFonts w:ascii="Times New Roman" w:eastAsia="Times New Roman" w:hAnsi="Times New Roman" w:cs="Times New Roman"/>
        <w:color w:val="000000"/>
      </w:rPr>
    </w:pPr>
    <w:r>
      <w:rPr>
        <w:rFonts w:ascii="Times New Roman" w:eastAsia="Times New Roman" w:hAnsi="Times New Roman" w:cs="Times New Roman"/>
        <w:color w:val="000000"/>
      </w:rPr>
      <w:t>Exhibit 1</w:t>
    </w:r>
    <w:r w:rsidRPr="00BF00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MBE, VSBE, and SBR Research Factors Template</w:t>
    </w:r>
    <w:r>
      <w:rPr>
        <w:rFonts w:ascii="Times New Roman" w:eastAsia="Times New Roman" w:hAnsi="Times New Roman" w:cs="Times New Roman"/>
        <w:color w:val="000000"/>
      </w:rPr>
      <w:tab/>
    </w:r>
    <w:r w:rsidRPr="00BF00C9">
      <w:rPr>
        <w:rFonts w:ascii="Times New Roman" w:hAnsi="Times New Roman" w:cs="Times New Roman"/>
      </w:rPr>
      <w:t xml:space="preserve">                              </w:t>
    </w:r>
    <w:r w:rsidRPr="00BF00C9">
      <w:rPr>
        <w:rFonts w:ascii="Times New Roman" w:eastAsia="Times New Roman" w:hAnsi="Times New Roman" w:cs="Times New Roman"/>
        <w:color w:val="000000"/>
      </w:rPr>
      <w:t>effective date: July 2024</w:t>
    </w:r>
  </w:p>
  <w:p w14:paraId="6F2F6783" w14:textId="77777777" w:rsidR="005B0F2D" w:rsidRDefault="005B0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112DA" w14:textId="77777777" w:rsidR="00BF00C9" w:rsidRDefault="00BF0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40728" w14:textId="77777777" w:rsidR="003F0A56" w:rsidRDefault="003F0A56" w:rsidP="009F05FF">
      <w:pPr>
        <w:spacing w:after="0" w:line="240" w:lineRule="auto"/>
      </w:pPr>
      <w:r>
        <w:separator/>
      </w:r>
    </w:p>
  </w:footnote>
  <w:footnote w:type="continuationSeparator" w:id="0">
    <w:p w14:paraId="68BC5A30" w14:textId="77777777" w:rsidR="003F0A56" w:rsidRDefault="003F0A56" w:rsidP="009F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BDE0D" w14:textId="77777777" w:rsidR="00BF00C9" w:rsidRDefault="00BF0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1D01" w14:textId="77777777" w:rsidR="009F05FF" w:rsidRDefault="009F0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7896E" w14:textId="77777777" w:rsidR="00BF00C9" w:rsidRDefault="00BF0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A488C"/>
    <w:multiLevelType w:val="hybridMultilevel"/>
    <w:tmpl w:val="0BCA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33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10"/>
    <w:rsid w:val="00094A10"/>
    <w:rsid w:val="000A0FBE"/>
    <w:rsid w:val="001236A0"/>
    <w:rsid w:val="00150881"/>
    <w:rsid w:val="001A40DC"/>
    <w:rsid w:val="001A7903"/>
    <w:rsid w:val="002B1104"/>
    <w:rsid w:val="002D6672"/>
    <w:rsid w:val="00380504"/>
    <w:rsid w:val="003C757B"/>
    <w:rsid w:val="003F0A56"/>
    <w:rsid w:val="0045622E"/>
    <w:rsid w:val="004E0C91"/>
    <w:rsid w:val="00514197"/>
    <w:rsid w:val="005B0F2D"/>
    <w:rsid w:val="005D1209"/>
    <w:rsid w:val="00657707"/>
    <w:rsid w:val="006A7E43"/>
    <w:rsid w:val="00795A03"/>
    <w:rsid w:val="007C7BAE"/>
    <w:rsid w:val="00860C04"/>
    <w:rsid w:val="008E44DA"/>
    <w:rsid w:val="008F644E"/>
    <w:rsid w:val="00947D10"/>
    <w:rsid w:val="00951346"/>
    <w:rsid w:val="00976D24"/>
    <w:rsid w:val="009F05FF"/>
    <w:rsid w:val="00A145BF"/>
    <w:rsid w:val="00A974AF"/>
    <w:rsid w:val="00AB3736"/>
    <w:rsid w:val="00B20CE5"/>
    <w:rsid w:val="00B4138F"/>
    <w:rsid w:val="00BD6C1E"/>
    <w:rsid w:val="00BF00C9"/>
    <w:rsid w:val="00D11F41"/>
    <w:rsid w:val="00D362B3"/>
    <w:rsid w:val="00D47F30"/>
    <w:rsid w:val="00E16A01"/>
    <w:rsid w:val="00E42193"/>
    <w:rsid w:val="00EA73EE"/>
    <w:rsid w:val="00F01FAE"/>
    <w:rsid w:val="00F52280"/>
    <w:rsid w:val="00F84049"/>
    <w:rsid w:val="00F856F1"/>
    <w:rsid w:val="00FA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3AFA1"/>
  <w15:chartTrackingRefBased/>
  <w15:docId w15:val="{A5C8383A-54DF-4AA7-B196-56830C84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A10"/>
    <w:pPr>
      <w:keepNext/>
      <w:keepLines/>
      <w:spacing w:before="240" w:after="0"/>
      <w:outlineLvl w:val="0"/>
    </w:pPr>
    <w:rPr>
      <w:rFonts w:ascii="Times New Roman" w:eastAsiaTheme="majorEastAsia" w:hAnsi="Times New Roman"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05FF"/>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9F05FF"/>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F05F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0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5FF"/>
  </w:style>
  <w:style w:type="paragraph" w:styleId="IntenseQuote">
    <w:name w:val="Intense Quote"/>
    <w:basedOn w:val="Normal"/>
    <w:next w:val="Normal"/>
    <w:link w:val="IntenseQuoteChar"/>
    <w:uiPriority w:val="30"/>
    <w:qFormat/>
    <w:rsid w:val="009F05FF"/>
    <w:pPr>
      <w:pBdr>
        <w:top w:val="single" w:sz="4" w:space="10" w:color="4472C4" w:themeColor="accent1"/>
        <w:bottom w:val="single" w:sz="4" w:space="10" w:color="4472C4" w:themeColor="accent1"/>
      </w:pBdr>
      <w:spacing w:before="360" w:after="360" w:line="240" w:lineRule="auto"/>
      <w:ind w:left="864" w:right="864"/>
      <w:jc w:val="center"/>
    </w:pPr>
    <w:rPr>
      <w:rFonts w:ascii="Times New Roman" w:eastAsia="Times New Roman" w:hAnsi="Times New Roman" w:cs="Times New Roman"/>
      <w:i/>
      <w:iCs/>
      <w:color w:val="4472C4" w:themeColor="accent1"/>
      <w:kern w:val="0"/>
      <w:sz w:val="24"/>
      <w:szCs w:val="24"/>
      <w14:ligatures w14:val="none"/>
    </w:rPr>
  </w:style>
  <w:style w:type="character" w:customStyle="1" w:styleId="IntenseQuoteChar">
    <w:name w:val="Intense Quote Char"/>
    <w:basedOn w:val="DefaultParagraphFont"/>
    <w:link w:val="IntenseQuote"/>
    <w:uiPriority w:val="30"/>
    <w:rsid w:val="009F05FF"/>
    <w:rPr>
      <w:rFonts w:ascii="Times New Roman" w:eastAsia="Times New Roman" w:hAnsi="Times New Roman" w:cs="Times New Roman"/>
      <w:i/>
      <w:iCs/>
      <w:color w:val="4472C4" w:themeColor="accent1"/>
      <w:kern w:val="0"/>
      <w:sz w:val="24"/>
      <w:szCs w:val="24"/>
      <w14:ligatures w14:val="none"/>
    </w:rPr>
  </w:style>
  <w:style w:type="table" w:styleId="TableGrid">
    <w:name w:val="Table Grid"/>
    <w:basedOn w:val="TableNormal"/>
    <w:uiPriority w:val="39"/>
    <w:rsid w:val="009F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05FF"/>
    <w:pPr>
      <w:spacing w:after="0" w:line="240" w:lineRule="auto"/>
    </w:pPr>
  </w:style>
  <w:style w:type="character" w:styleId="CommentReference">
    <w:name w:val="annotation reference"/>
    <w:basedOn w:val="DefaultParagraphFont"/>
    <w:uiPriority w:val="99"/>
    <w:semiHidden/>
    <w:unhideWhenUsed/>
    <w:rsid w:val="009F05FF"/>
    <w:rPr>
      <w:sz w:val="16"/>
      <w:szCs w:val="16"/>
    </w:rPr>
  </w:style>
  <w:style w:type="paragraph" w:styleId="CommentText">
    <w:name w:val="annotation text"/>
    <w:basedOn w:val="Normal"/>
    <w:link w:val="CommentTextChar"/>
    <w:uiPriority w:val="99"/>
    <w:unhideWhenUsed/>
    <w:rsid w:val="009F05FF"/>
    <w:pPr>
      <w:spacing w:line="240" w:lineRule="auto"/>
    </w:pPr>
    <w:rPr>
      <w:sz w:val="20"/>
      <w:szCs w:val="20"/>
    </w:rPr>
  </w:style>
  <w:style w:type="character" w:customStyle="1" w:styleId="CommentTextChar">
    <w:name w:val="Comment Text Char"/>
    <w:basedOn w:val="DefaultParagraphFont"/>
    <w:link w:val="CommentText"/>
    <w:uiPriority w:val="99"/>
    <w:rsid w:val="009F05FF"/>
    <w:rPr>
      <w:sz w:val="20"/>
      <w:szCs w:val="20"/>
    </w:rPr>
  </w:style>
  <w:style w:type="paragraph" w:styleId="CommentSubject">
    <w:name w:val="annotation subject"/>
    <w:basedOn w:val="CommentText"/>
    <w:next w:val="CommentText"/>
    <w:link w:val="CommentSubjectChar"/>
    <w:uiPriority w:val="99"/>
    <w:semiHidden/>
    <w:unhideWhenUsed/>
    <w:rsid w:val="009F05FF"/>
    <w:rPr>
      <w:b/>
      <w:bCs/>
    </w:rPr>
  </w:style>
  <w:style w:type="character" w:customStyle="1" w:styleId="CommentSubjectChar">
    <w:name w:val="Comment Subject Char"/>
    <w:basedOn w:val="CommentTextChar"/>
    <w:link w:val="CommentSubject"/>
    <w:uiPriority w:val="99"/>
    <w:semiHidden/>
    <w:rsid w:val="009F05FF"/>
    <w:rPr>
      <w:b/>
      <w:bCs/>
      <w:sz w:val="20"/>
      <w:szCs w:val="20"/>
    </w:rPr>
  </w:style>
  <w:style w:type="character" w:customStyle="1" w:styleId="Heading1Char">
    <w:name w:val="Heading 1 Char"/>
    <w:basedOn w:val="DefaultParagraphFont"/>
    <w:link w:val="Heading1"/>
    <w:uiPriority w:val="9"/>
    <w:rsid w:val="00094A10"/>
    <w:rPr>
      <w:rFonts w:ascii="Times New Roman" w:eastAsiaTheme="majorEastAsia" w:hAnsi="Times New Roman"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a%20Kutuzova\Downloads\Exhibit%201-MBE-VSBE-SBR-Research-Factor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B775-A505-43EE-897E-4E81AB14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Exhibit 1-MBE-VSBE-SBR-Research-Factors-TEMPLATE</Template>
  <TotalTime>1</TotalTime>
  <Pages>2</Pages>
  <Words>448</Words>
  <Characters>2618</Characters>
  <Application>Microsoft Office Word</Application>
  <DocSecurity>0</DocSecurity>
  <Lines>140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Kutuzova</dc:creator>
  <cp:keywords/>
  <dc:description/>
  <cp:lastModifiedBy>Shae Cronin</cp:lastModifiedBy>
  <cp:revision>2</cp:revision>
  <dcterms:created xsi:type="dcterms:W3CDTF">2024-07-24T19:38:00Z</dcterms:created>
  <dcterms:modified xsi:type="dcterms:W3CDTF">2024-07-24T19:38:00Z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cd257499c8578d34a382cb71709ed188e4f43d02405dd669a90f7010dd2ff907</vt:lpwstr>
  </property>
</Properties>
</file>